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ind w:firstLine="562" w:firstLineChars="100"/>
        <w:jc w:val="center"/>
        <w:rPr>
          <w:rFonts w:ascii="宋体" w:hAnsi="宋体"/>
          <w:b/>
          <w:sz w:val="56"/>
          <w:szCs w:val="52"/>
        </w:rPr>
      </w:pPr>
      <w:r>
        <w:rPr>
          <w:rFonts w:ascii="宋体" w:hAnsi="宋体"/>
          <w:b/>
          <w:sz w:val="56"/>
          <w:szCs w:val="52"/>
        </w:rPr>
        <w:drawing>
          <wp:inline distT="0" distB="0" distL="114300" distR="114300">
            <wp:extent cx="3181350" cy="1009650"/>
            <wp:effectExtent l="0" t="0" r="0" b="0"/>
            <wp:docPr id="1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9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181350" cy="100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562" w:firstLineChars="100"/>
        <w:rPr>
          <w:rFonts w:ascii="宋体" w:hAnsi="宋体"/>
          <w:b/>
          <w:sz w:val="56"/>
          <w:szCs w:val="52"/>
        </w:rPr>
      </w:pPr>
      <w:r>
        <w:rPr>
          <w:rFonts w:hint="eastAsia" w:ascii="宋体" w:hAnsi="宋体"/>
          <w:b/>
          <w:sz w:val="56"/>
          <w:szCs w:val="52"/>
        </w:rPr>
        <w:t>维普毕业设计（论文）管理系统</w:t>
      </w:r>
    </w:p>
    <w:p>
      <w:pPr>
        <w:spacing w:line="360" w:lineRule="auto"/>
        <w:rPr>
          <w:rFonts w:ascii="宋体" w:hAnsi="宋体"/>
        </w:rPr>
      </w:pPr>
    </w:p>
    <w:p>
      <w:pPr>
        <w:spacing w:line="360" w:lineRule="auto"/>
        <w:jc w:val="center"/>
        <w:rPr>
          <w:rFonts w:ascii="宋体" w:hAnsi="宋体"/>
          <w:sz w:val="48"/>
          <w:szCs w:val="48"/>
        </w:rPr>
      </w:pPr>
      <w:r>
        <w:rPr>
          <w:rFonts w:hint="eastAsia"/>
          <w:sz w:val="48"/>
          <w:szCs w:val="48"/>
          <w:lang w:val="en-US" w:eastAsia="zh-CN"/>
        </w:rPr>
        <w:t>泉州师范</w:t>
      </w:r>
      <w:r>
        <w:rPr>
          <w:rFonts w:hint="eastAsia" w:ascii="宋体" w:hAnsi="宋体"/>
          <w:sz w:val="48"/>
          <w:szCs w:val="48"/>
        </w:rPr>
        <w:t>学院</w:t>
      </w:r>
    </w:p>
    <w:p>
      <w:pPr>
        <w:spacing w:line="360" w:lineRule="auto"/>
        <w:rPr>
          <w:rFonts w:ascii="宋体" w:hAnsi="宋体"/>
        </w:rPr>
      </w:pPr>
    </w:p>
    <w:p>
      <w:pPr>
        <w:spacing w:line="360" w:lineRule="auto"/>
        <w:rPr>
          <w:rFonts w:ascii="宋体" w:hAnsi="宋体"/>
        </w:rPr>
      </w:pPr>
    </w:p>
    <w:p>
      <w:pPr>
        <w:spacing w:line="360" w:lineRule="auto"/>
        <w:rPr>
          <w:rFonts w:ascii="宋体" w:hAnsi="宋体"/>
        </w:rPr>
      </w:pPr>
    </w:p>
    <w:p>
      <w:pPr>
        <w:spacing w:line="360" w:lineRule="auto"/>
        <w:rPr>
          <w:rFonts w:ascii="宋体" w:hAnsi="宋体"/>
        </w:rPr>
      </w:pPr>
    </w:p>
    <w:p>
      <w:pPr>
        <w:spacing w:line="360" w:lineRule="auto"/>
        <w:rPr>
          <w:rFonts w:ascii="宋体" w:hAnsi="宋体"/>
        </w:rPr>
      </w:pPr>
    </w:p>
    <w:p>
      <w:pPr>
        <w:spacing w:line="360" w:lineRule="auto"/>
        <w:rPr>
          <w:rFonts w:ascii="宋体" w:hAnsi="宋体"/>
        </w:rPr>
      </w:pPr>
    </w:p>
    <w:p>
      <w:pPr>
        <w:spacing w:line="360" w:lineRule="auto"/>
        <w:jc w:val="center"/>
        <w:rPr>
          <w:rFonts w:ascii="宋体" w:hAnsi="宋体"/>
          <w:b/>
          <w:sz w:val="56"/>
          <w:szCs w:val="52"/>
        </w:rPr>
      </w:pPr>
      <w:r>
        <w:rPr>
          <w:rFonts w:hint="eastAsia" w:ascii="宋体" w:hAnsi="宋体"/>
          <w:b/>
          <w:sz w:val="56"/>
          <w:szCs w:val="52"/>
          <w:lang w:val="en-US" w:eastAsia="zh-CN"/>
        </w:rPr>
        <w:t>专业负责人</w:t>
      </w:r>
      <w:r>
        <w:rPr>
          <w:rFonts w:hint="eastAsia" w:ascii="宋体" w:hAnsi="宋体"/>
          <w:b/>
          <w:sz w:val="56"/>
          <w:szCs w:val="52"/>
        </w:rPr>
        <w:t>操作手册</w:t>
      </w:r>
    </w:p>
    <w:p>
      <w:pPr>
        <w:spacing w:line="360" w:lineRule="auto"/>
        <w:jc w:val="center"/>
        <w:rPr>
          <w:rFonts w:ascii="宋体" w:hAnsi="宋体"/>
          <w:b/>
          <w:sz w:val="48"/>
          <w:szCs w:val="52"/>
        </w:rPr>
      </w:pPr>
      <w:r>
        <w:rPr>
          <w:rFonts w:hint="eastAsia" w:ascii="宋体" w:hAnsi="宋体"/>
          <w:b/>
          <w:sz w:val="48"/>
          <w:szCs w:val="52"/>
        </w:rPr>
        <w:t>（完整流程操作）</w:t>
      </w:r>
    </w:p>
    <w:p>
      <w:pPr>
        <w:spacing w:line="360" w:lineRule="auto"/>
        <w:rPr>
          <w:rFonts w:ascii="宋体" w:hAnsi="宋体"/>
        </w:rPr>
      </w:pPr>
    </w:p>
    <w:p>
      <w:pPr>
        <w:spacing w:line="360" w:lineRule="auto"/>
        <w:rPr>
          <w:rFonts w:ascii="宋体" w:hAnsi="宋体"/>
        </w:rPr>
      </w:pPr>
    </w:p>
    <w:p>
      <w:pPr>
        <w:spacing w:line="360" w:lineRule="auto"/>
        <w:rPr>
          <w:rFonts w:ascii="宋体" w:hAnsi="宋体"/>
        </w:rPr>
      </w:pPr>
    </w:p>
    <w:p>
      <w:pPr>
        <w:spacing w:line="360" w:lineRule="auto"/>
        <w:rPr>
          <w:rFonts w:ascii="宋体" w:hAnsi="宋体"/>
        </w:rPr>
      </w:pPr>
    </w:p>
    <w:p>
      <w:pPr>
        <w:spacing w:line="360" w:lineRule="auto"/>
        <w:rPr>
          <w:rFonts w:ascii="宋体" w:hAnsi="宋体"/>
        </w:rPr>
      </w:pPr>
    </w:p>
    <w:p>
      <w:pPr>
        <w:spacing w:line="360" w:lineRule="auto"/>
        <w:rPr>
          <w:rFonts w:ascii="宋体" w:hAnsi="宋体"/>
        </w:rPr>
      </w:pPr>
    </w:p>
    <w:p>
      <w:pPr>
        <w:spacing w:line="360" w:lineRule="auto"/>
        <w:rPr>
          <w:rFonts w:ascii="宋体" w:hAnsi="宋体"/>
        </w:rPr>
      </w:pPr>
    </w:p>
    <w:p>
      <w:pPr>
        <w:spacing w:line="360" w:lineRule="auto"/>
        <w:rPr>
          <w:rFonts w:ascii="宋体" w:hAnsi="宋体"/>
        </w:rPr>
      </w:pPr>
    </w:p>
    <w:p>
      <w:pPr>
        <w:spacing w:line="360" w:lineRule="auto"/>
        <w:jc w:val="center"/>
        <w:rPr>
          <w:rFonts w:hint="eastAsia" w:ascii="宋体" w:hAnsi="宋体"/>
          <w:sz w:val="30"/>
          <w:szCs w:val="30"/>
        </w:rPr>
      </w:pPr>
      <w:r>
        <w:rPr>
          <w:rFonts w:hint="eastAsia" w:ascii="宋体" w:hAnsi="宋体"/>
          <w:sz w:val="30"/>
          <w:szCs w:val="30"/>
        </w:rPr>
        <w:t>重庆泛语科技有限公司</w:t>
      </w:r>
    </w:p>
    <w:p>
      <w:pPr>
        <w:jc w:val="center"/>
        <w:rPr>
          <w:rFonts w:ascii="宋体" w:hAnsi="宋体"/>
          <w:sz w:val="30"/>
          <w:szCs w:val="30"/>
        </w:rPr>
      </w:pPr>
    </w:p>
    <w:p>
      <w:pPr>
        <w:jc w:val="center"/>
        <w:rPr>
          <w:rFonts w:ascii="宋体" w:hAnsi="宋体"/>
          <w:sz w:val="30"/>
          <w:szCs w:val="30"/>
        </w:rPr>
      </w:pPr>
    </w:p>
    <w:sdt>
      <w:sdtPr>
        <w:rPr>
          <w:rFonts w:ascii="宋体" w:hAnsi="宋体" w:eastAsia="宋体"/>
          <w:sz w:val="21"/>
        </w:rPr>
        <w:id w:val="147473512"/>
        <w:docPartObj>
          <w:docPartGallery w:val="Table of Contents"/>
          <w:docPartUnique/>
        </w:docPartObj>
      </w:sdtPr>
      <w:sdtEndPr>
        <w:rPr>
          <w:rFonts w:hint="eastAsia" w:ascii="宋体" w:hAnsi="宋体" w:eastAsia="微软雅黑"/>
          <w:sz w:val="24"/>
          <w:szCs w:val="30"/>
        </w:rPr>
      </w:sdtEndPr>
      <w:sdtContent>
        <w:p>
          <w:pPr>
            <w:jc w:val="center"/>
          </w:pPr>
          <w:r>
            <w:rPr>
              <w:rFonts w:ascii="宋体" w:hAnsi="宋体" w:eastAsia="宋体"/>
              <w:sz w:val="21"/>
            </w:rPr>
            <w:t>目录</w:t>
          </w:r>
        </w:p>
        <w:p>
          <w:pPr>
            <w:pStyle w:val="10"/>
            <w:tabs>
              <w:tab w:val="right" w:leader="dot" w:pos="8306"/>
            </w:tabs>
          </w:pPr>
          <w:r>
            <w:rPr>
              <w:rFonts w:hint="eastAsia" w:ascii="宋体" w:hAnsi="宋体"/>
              <w:sz w:val="30"/>
              <w:szCs w:val="30"/>
            </w:rPr>
            <w:fldChar w:fldCharType="begin"/>
          </w:r>
          <w:r>
            <w:rPr>
              <w:rFonts w:hint="eastAsia" w:ascii="宋体" w:hAnsi="宋体"/>
              <w:sz w:val="30"/>
              <w:szCs w:val="30"/>
            </w:rPr>
            <w:instrText xml:space="preserve">TOC \o "1-3" \h \u </w:instrText>
          </w:r>
          <w:r>
            <w:rPr>
              <w:rFonts w:hint="eastAsia" w:ascii="宋体" w:hAnsi="宋体"/>
              <w:sz w:val="30"/>
              <w:szCs w:val="30"/>
            </w:rPr>
            <w:fldChar w:fldCharType="separate"/>
          </w:r>
          <w:r>
            <w:rPr>
              <w:rFonts w:hint="eastAsia" w:ascii="宋体" w:hAnsi="宋体"/>
              <w:szCs w:val="30"/>
            </w:rPr>
            <w:fldChar w:fldCharType="begin"/>
          </w:r>
          <w:r>
            <w:rPr>
              <w:rFonts w:hint="eastAsia" w:ascii="宋体" w:hAnsi="宋体"/>
              <w:szCs w:val="30"/>
            </w:rPr>
            <w:instrText xml:space="preserve"> HYPERLINK \l _Toc5669 </w:instrText>
          </w:r>
          <w:r>
            <w:rPr>
              <w:rFonts w:hint="eastAsia" w:ascii="宋体" w:hAnsi="宋体"/>
              <w:szCs w:val="30"/>
            </w:rPr>
            <w:fldChar w:fldCharType="separate"/>
          </w:r>
          <w:r>
            <w:rPr>
              <w:rFonts w:hint="eastAsia"/>
            </w:rPr>
            <w:t>一、系统登录</w:t>
          </w:r>
          <w:r>
            <w:tab/>
          </w:r>
          <w:r>
            <w:fldChar w:fldCharType="begin"/>
          </w:r>
          <w:r>
            <w:instrText xml:space="preserve"> PAGEREF _Toc5669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rFonts w:hint="eastAsia" w:ascii="宋体" w:hAnsi="宋体"/>
              <w:szCs w:val="30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</w:pPr>
          <w:r>
            <w:rPr>
              <w:rFonts w:hint="eastAsia" w:ascii="宋体" w:hAnsi="宋体"/>
              <w:szCs w:val="30"/>
            </w:rPr>
            <w:fldChar w:fldCharType="begin"/>
          </w:r>
          <w:r>
            <w:rPr>
              <w:rFonts w:hint="eastAsia" w:ascii="宋体" w:hAnsi="宋体"/>
              <w:szCs w:val="30"/>
            </w:rPr>
            <w:instrText xml:space="preserve"> HYPERLINK \l _Toc2980 </w:instrText>
          </w:r>
          <w:r>
            <w:rPr>
              <w:rFonts w:hint="eastAsia" w:ascii="宋体" w:hAnsi="宋体"/>
              <w:szCs w:val="30"/>
            </w:rPr>
            <w:fldChar w:fldCharType="separate"/>
          </w:r>
          <w:r>
            <w:rPr>
              <w:rFonts w:hint="eastAsia"/>
            </w:rPr>
            <w:t>二、个人信息填写</w:t>
          </w:r>
          <w:r>
            <w:tab/>
          </w:r>
          <w:r>
            <w:fldChar w:fldCharType="begin"/>
          </w:r>
          <w:r>
            <w:instrText xml:space="preserve"> PAGEREF _Toc2980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rPr>
              <w:rFonts w:hint="eastAsia" w:ascii="宋体" w:hAnsi="宋体"/>
              <w:szCs w:val="30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</w:pPr>
          <w:r>
            <w:rPr>
              <w:rFonts w:hint="eastAsia" w:ascii="宋体" w:hAnsi="宋体"/>
              <w:szCs w:val="30"/>
            </w:rPr>
            <w:fldChar w:fldCharType="begin"/>
          </w:r>
          <w:r>
            <w:rPr>
              <w:rFonts w:hint="eastAsia" w:ascii="宋体" w:hAnsi="宋体"/>
              <w:szCs w:val="30"/>
            </w:rPr>
            <w:instrText xml:space="preserve"> HYPERLINK \l _Toc840 </w:instrText>
          </w:r>
          <w:r>
            <w:rPr>
              <w:rFonts w:hint="eastAsia" w:ascii="宋体" w:hAnsi="宋体"/>
              <w:szCs w:val="30"/>
            </w:rPr>
            <w:fldChar w:fldCharType="separate"/>
          </w:r>
          <w:r>
            <w:rPr>
              <w:rFonts w:hint="eastAsia"/>
            </w:rPr>
            <w:t>三、系统主流程及操作方法</w:t>
          </w:r>
          <w:r>
            <w:tab/>
          </w:r>
          <w:r>
            <w:fldChar w:fldCharType="begin"/>
          </w:r>
          <w:r>
            <w:instrText xml:space="preserve"> PAGEREF _Toc840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rPr>
              <w:rFonts w:hint="eastAsia" w:ascii="宋体" w:hAnsi="宋体"/>
              <w:szCs w:val="30"/>
            </w:rPr>
            <w:fldChar w:fldCharType="end"/>
          </w:r>
        </w:p>
        <w:p>
          <w:pPr>
            <w:pStyle w:val="11"/>
            <w:tabs>
              <w:tab w:val="right" w:leader="dot" w:pos="8306"/>
            </w:tabs>
          </w:pPr>
          <w:r>
            <w:rPr>
              <w:rFonts w:hint="eastAsia" w:ascii="宋体" w:hAnsi="宋体"/>
              <w:szCs w:val="30"/>
            </w:rPr>
            <w:fldChar w:fldCharType="begin"/>
          </w:r>
          <w:r>
            <w:rPr>
              <w:rFonts w:hint="eastAsia" w:ascii="宋体" w:hAnsi="宋体"/>
              <w:szCs w:val="30"/>
            </w:rPr>
            <w:instrText xml:space="preserve"> HYPERLINK \l _Toc14502 </w:instrText>
          </w:r>
          <w:r>
            <w:rPr>
              <w:rFonts w:hint="eastAsia" w:ascii="宋体" w:hAnsi="宋体"/>
              <w:szCs w:val="30"/>
            </w:rPr>
            <w:fldChar w:fldCharType="separate"/>
          </w:r>
          <w:r>
            <w:rPr>
              <w:rFonts w:hint="eastAsia"/>
            </w:rPr>
            <w:t>（一）组织账号管理</w:t>
          </w:r>
          <w:r>
            <w:tab/>
          </w:r>
          <w:r>
            <w:fldChar w:fldCharType="begin"/>
          </w:r>
          <w:r>
            <w:instrText xml:space="preserve"> PAGEREF _Toc14502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rPr>
              <w:rFonts w:hint="eastAsia" w:ascii="宋体" w:hAnsi="宋体"/>
              <w:szCs w:val="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 w:ascii="宋体" w:hAnsi="宋体"/>
              <w:szCs w:val="30"/>
            </w:rPr>
            <w:fldChar w:fldCharType="begin"/>
          </w:r>
          <w:r>
            <w:rPr>
              <w:rFonts w:hint="eastAsia" w:ascii="宋体" w:hAnsi="宋体"/>
              <w:szCs w:val="30"/>
            </w:rPr>
            <w:instrText xml:space="preserve"> HYPERLINK \l _Toc5530 </w:instrText>
          </w:r>
          <w:r>
            <w:rPr>
              <w:rFonts w:hint="eastAsia" w:ascii="宋体" w:hAnsi="宋体"/>
              <w:szCs w:val="30"/>
            </w:rPr>
            <w:fldChar w:fldCharType="separate"/>
          </w:r>
          <w:r>
            <w:rPr>
              <w:rFonts w:hint="eastAsia"/>
              <w:bCs/>
              <w:szCs w:val="28"/>
            </w:rPr>
            <w:t>1.新增单个教师账号</w:t>
          </w:r>
          <w:r>
            <w:tab/>
          </w:r>
          <w:r>
            <w:fldChar w:fldCharType="begin"/>
          </w:r>
          <w:r>
            <w:instrText xml:space="preserve"> PAGEREF _Toc5530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rPr>
              <w:rFonts w:hint="eastAsia" w:ascii="宋体" w:hAnsi="宋体"/>
              <w:szCs w:val="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 w:ascii="宋体" w:hAnsi="宋体"/>
              <w:szCs w:val="30"/>
            </w:rPr>
            <w:fldChar w:fldCharType="begin"/>
          </w:r>
          <w:r>
            <w:rPr>
              <w:rFonts w:hint="eastAsia" w:ascii="宋体" w:hAnsi="宋体"/>
              <w:szCs w:val="30"/>
            </w:rPr>
            <w:instrText xml:space="preserve"> HYPERLINK \l _Toc20934 </w:instrText>
          </w:r>
          <w:r>
            <w:rPr>
              <w:rFonts w:hint="eastAsia" w:ascii="宋体" w:hAnsi="宋体"/>
              <w:szCs w:val="30"/>
            </w:rPr>
            <w:fldChar w:fldCharType="separate"/>
          </w:r>
          <w:r>
            <w:rPr>
              <w:rFonts w:hint="eastAsia"/>
              <w:bCs/>
              <w:szCs w:val="28"/>
            </w:rPr>
            <w:t>2.新增单个学生账号</w:t>
          </w:r>
          <w:r>
            <w:tab/>
          </w:r>
          <w:r>
            <w:fldChar w:fldCharType="begin"/>
          </w:r>
          <w:r>
            <w:instrText xml:space="preserve"> PAGEREF _Toc20934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rPr>
              <w:rFonts w:hint="eastAsia" w:ascii="宋体" w:hAnsi="宋体"/>
              <w:szCs w:val="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 w:ascii="宋体" w:hAnsi="宋体"/>
              <w:szCs w:val="30"/>
            </w:rPr>
            <w:fldChar w:fldCharType="begin"/>
          </w:r>
          <w:r>
            <w:rPr>
              <w:rFonts w:hint="eastAsia" w:ascii="宋体" w:hAnsi="宋体"/>
              <w:szCs w:val="30"/>
            </w:rPr>
            <w:instrText xml:space="preserve"> HYPERLINK \l _Toc1430 </w:instrText>
          </w:r>
          <w:r>
            <w:rPr>
              <w:rFonts w:hint="eastAsia" w:ascii="宋体" w:hAnsi="宋体"/>
              <w:szCs w:val="30"/>
            </w:rPr>
            <w:fldChar w:fldCharType="separate"/>
          </w:r>
          <w:r>
            <w:rPr>
              <w:rFonts w:hint="eastAsia"/>
              <w:bCs/>
              <w:szCs w:val="28"/>
            </w:rPr>
            <w:t>3.批量导入教师账号/学生账号</w:t>
          </w:r>
          <w:r>
            <w:tab/>
          </w:r>
          <w:r>
            <w:fldChar w:fldCharType="begin"/>
          </w:r>
          <w:r>
            <w:instrText xml:space="preserve"> PAGEREF _Toc1430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rPr>
              <w:rFonts w:hint="eastAsia" w:ascii="宋体" w:hAnsi="宋体"/>
              <w:szCs w:val="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 w:ascii="宋体" w:hAnsi="宋体"/>
              <w:szCs w:val="30"/>
            </w:rPr>
            <w:fldChar w:fldCharType="begin"/>
          </w:r>
          <w:r>
            <w:rPr>
              <w:rFonts w:hint="eastAsia" w:ascii="宋体" w:hAnsi="宋体"/>
              <w:szCs w:val="30"/>
            </w:rPr>
            <w:instrText xml:space="preserve"> HYPERLINK \l _Toc19677 </w:instrText>
          </w:r>
          <w:r>
            <w:rPr>
              <w:rFonts w:hint="eastAsia" w:ascii="宋体" w:hAnsi="宋体"/>
              <w:szCs w:val="30"/>
            </w:rPr>
            <w:fldChar w:fldCharType="separate"/>
          </w:r>
          <w:r>
            <w:rPr>
              <w:rFonts w:hint="eastAsia"/>
              <w:bCs/>
              <w:szCs w:val="28"/>
            </w:rPr>
            <w:t>4.批量删除教师账号/学生账号</w:t>
          </w:r>
          <w:r>
            <w:tab/>
          </w:r>
          <w:r>
            <w:fldChar w:fldCharType="begin"/>
          </w:r>
          <w:r>
            <w:instrText xml:space="preserve"> PAGEREF _Toc19677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rPr>
              <w:rFonts w:hint="eastAsia" w:ascii="宋体" w:hAnsi="宋体"/>
              <w:szCs w:val="30"/>
            </w:rPr>
            <w:fldChar w:fldCharType="end"/>
          </w:r>
        </w:p>
        <w:p>
          <w:pPr>
            <w:pStyle w:val="11"/>
            <w:tabs>
              <w:tab w:val="right" w:leader="dot" w:pos="8306"/>
            </w:tabs>
          </w:pPr>
          <w:r>
            <w:rPr>
              <w:rFonts w:hint="eastAsia" w:ascii="宋体" w:hAnsi="宋体"/>
              <w:szCs w:val="30"/>
            </w:rPr>
            <w:fldChar w:fldCharType="begin"/>
          </w:r>
          <w:r>
            <w:rPr>
              <w:rFonts w:hint="eastAsia" w:ascii="宋体" w:hAnsi="宋体"/>
              <w:szCs w:val="30"/>
            </w:rPr>
            <w:instrText xml:space="preserve"> HYPERLINK \l _Toc15317 </w:instrText>
          </w:r>
          <w:r>
            <w:rPr>
              <w:rFonts w:hint="eastAsia" w:ascii="宋体" w:hAnsi="宋体"/>
              <w:szCs w:val="30"/>
            </w:rPr>
            <w:fldChar w:fldCharType="separate"/>
          </w:r>
          <w:r>
            <w:rPr>
              <w:rFonts w:hint="eastAsia"/>
            </w:rPr>
            <w:t>（</w:t>
          </w:r>
          <w:r>
            <w:rPr>
              <w:rFonts w:hint="eastAsia"/>
              <w:lang w:val="en-US" w:eastAsia="zh-CN"/>
            </w:rPr>
            <w:t>二</w:t>
          </w:r>
          <w:r>
            <w:rPr>
              <w:rFonts w:hint="eastAsia"/>
            </w:rPr>
            <w:t>）课题选题</w:t>
          </w:r>
          <w:r>
            <w:tab/>
          </w:r>
          <w:r>
            <w:fldChar w:fldCharType="begin"/>
          </w:r>
          <w:r>
            <w:instrText xml:space="preserve"> PAGEREF _Toc15317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rPr>
              <w:rFonts w:hint="eastAsia" w:ascii="宋体" w:hAnsi="宋体"/>
              <w:szCs w:val="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 w:ascii="宋体" w:hAnsi="宋体"/>
              <w:szCs w:val="30"/>
            </w:rPr>
            <w:fldChar w:fldCharType="begin"/>
          </w:r>
          <w:r>
            <w:rPr>
              <w:rFonts w:hint="eastAsia" w:ascii="宋体" w:hAnsi="宋体"/>
              <w:szCs w:val="30"/>
            </w:rPr>
            <w:instrText xml:space="preserve"> HYPERLINK \l _Toc6583 </w:instrText>
          </w:r>
          <w:r>
            <w:rPr>
              <w:rFonts w:hint="eastAsia" w:ascii="宋体" w:hAnsi="宋体"/>
              <w:szCs w:val="30"/>
            </w:rPr>
            <w:fldChar w:fldCharType="separate"/>
          </w:r>
          <w:r>
            <w:rPr>
              <w:rFonts w:hint="eastAsia"/>
              <w:bCs/>
              <w:szCs w:val="28"/>
            </w:rPr>
            <w:t>1.</w:t>
          </w:r>
          <w:r>
            <w:rPr>
              <w:rFonts w:hint="eastAsia"/>
              <w:bCs/>
              <w:szCs w:val="28"/>
              <w:lang w:eastAsia="zh-CN"/>
            </w:rPr>
            <w:t>专业负责人</w:t>
          </w:r>
          <w:r>
            <w:rPr>
              <w:rFonts w:hint="eastAsia"/>
              <w:bCs/>
              <w:szCs w:val="28"/>
            </w:rPr>
            <w:t>审核课题</w:t>
          </w:r>
          <w:r>
            <w:tab/>
          </w:r>
          <w:r>
            <w:fldChar w:fldCharType="begin"/>
          </w:r>
          <w:r>
            <w:instrText xml:space="preserve"> PAGEREF _Toc6583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rPr>
              <w:rFonts w:hint="eastAsia" w:ascii="宋体" w:hAnsi="宋体"/>
              <w:szCs w:val="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 w:ascii="宋体" w:hAnsi="宋体"/>
              <w:szCs w:val="30"/>
            </w:rPr>
            <w:fldChar w:fldCharType="begin"/>
          </w:r>
          <w:r>
            <w:rPr>
              <w:rFonts w:hint="eastAsia" w:ascii="宋体" w:hAnsi="宋体"/>
              <w:szCs w:val="30"/>
            </w:rPr>
            <w:instrText xml:space="preserve"> HYPERLINK \l _Toc21538 </w:instrText>
          </w:r>
          <w:r>
            <w:rPr>
              <w:rFonts w:hint="eastAsia" w:ascii="宋体" w:hAnsi="宋体"/>
              <w:szCs w:val="30"/>
            </w:rPr>
            <w:fldChar w:fldCharType="separate"/>
          </w:r>
          <w:r>
            <w:rPr>
              <w:rFonts w:hint="eastAsia"/>
              <w:bCs/>
              <w:szCs w:val="28"/>
              <w:lang w:val="en-US" w:eastAsia="zh-CN"/>
            </w:rPr>
            <w:t>2</w:t>
          </w:r>
          <w:r>
            <w:rPr>
              <w:rFonts w:hint="eastAsia"/>
              <w:bCs/>
              <w:szCs w:val="28"/>
            </w:rPr>
            <w:t>.</w:t>
          </w:r>
          <w:r>
            <w:rPr>
              <w:rFonts w:hint="eastAsia"/>
              <w:bCs/>
              <w:szCs w:val="28"/>
              <w:lang w:eastAsia="zh-CN"/>
            </w:rPr>
            <w:t>专业负责人</w:t>
          </w:r>
          <w:r>
            <w:rPr>
              <w:rFonts w:hint="eastAsia"/>
              <w:bCs/>
              <w:szCs w:val="28"/>
              <w:lang w:val="en-US" w:eastAsia="zh-CN"/>
            </w:rPr>
            <w:t>指导关系变更</w:t>
          </w:r>
          <w:r>
            <w:tab/>
          </w:r>
          <w:r>
            <w:fldChar w:fldCharType="begin"/>
          </w:r>
          <w:r>
            <w:instrText xml:space="preserve"> PAGEREF _Toc21538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rPr>
              <w:rFonts w:hint="eastAsia" w:ascii="宋体" w:hAnsi="宋体"/>
              <w:szCs w:val="30"/>
            </w:rPr>
            <w:fldChar w:fldCharType="end"/>
          </w:r>
        </w:p>
        <w:p>
          <w:pPr>
            <w:pStyle w:val="11"/>
            <w:tabs>
              <w:tab w:val="right" w:leader="dot" w:pos="8306"/>
            </w:tabs>
          </w:pPr>
          <w:r>
            <w:rPr>
              <w:rFonts w:hint="eastAsia" w:ascii="宋体" w:hAnsi="宋体"/>
              <w:szCs w:val="30"/>
            </w:rPr>
            <w:fldChar w:fldCharType="begin"/>
          </w:r>
          <w:r>
            <w:rPr>
              <w:rFonts w:hint="eastAsia" w:ascii="宋体" w:hAnsi="宋体"/>
              <w:szCs w:val="30"/>
            </w:rPr>
            <w:instrText xml:space="preserve"> HYPERLINK \l _Toc27487 </w:instrText>
          </w:r>
          <w:r>
            <w:rPr>
              <w:rFonts w:hint="eastAsia" w:ascii="宋体" w:hAnsi="宋体"/>
              <w:szCs w:val="30"/>
            </w:rPr>
            <w:fldChar w:fldCharType="separate"/>
          </w:r>
          <w:r>
            <w:rPr>
              <w:rFonts w:hint="eastAsia"/>
            </w:rPr>
            <w:t>（</w:t>
          </w:r>
          <w:r>
            <w:rPr>
              <w:rFonts w:hint="eastAsia"/>
              <w:lang w:val="en-US" w:eastAsia="zh-CN"/>
            </w:rPr>
            <w:t>三</w:t>
          </w:r>
          <w:r>
            <w:rPr>
              <w:rFonts w:hint="eastAsia"/>
            </w:rPr>
            <w:t>）过程管理</w:t>
          </w:r>
          <w:r>
            <w:tab/>
          </w:r>
          <w:r>
            <w:fldChar w:fldCharType="begin"/>
          </w:r>
          <w:r>
            <w:instrText xml:space="preserve"> PAGEREF _Toc27487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rPr>
              <w:rFonts w:hint="eastAsia" w:ascii="宋体" w:hAnsi="宋体"/>
              <w:szCs w:val="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 w:ascii="宋体" w:hAnsi="宋体"/>
              <w:szCs w:val="30"/>
            </w:rPr>
            <w:fldChar w:fldCharType="begin"/>
          </w:r>
          <w:r>
            <w:rPr>
              <w:rFonts w:hint="eastAsia" w:ascii="宋体" w:hAnsi="宋体"/>
              <w:szCs w:val="30"/>
            </w:rPr>
            <w:instrText xml:space="preserve"> HYPERLINK \l _Toc18975 </w:instrText>
          </w:r>
          <w:r>
            <w:rPr>
              <w:rFonts w:hint="eastAsia" w:ascii="宋体" w:hAnsi="宋体"/>
              <w:szCs w:val="30"/>
            </w:rPr>
            <w:fldChar w:fldCharType="separate"/>
          </w:r>
          <w:r>
            <w:rPr>
              <w:rFonts w:hint="eastAsia"/>
              <w:bCs/>
              <w:szCs w:val="28"/>
              <w:lang w:val="en-US" w:eastAsia="zh-CN"/>
            </w:rPr>
            <w:t>1</w:t>
          </w:r>
          <w:r>
            <w:rPr>
              <w:rFonts w:hint="eastAsia"/>
              <w:bCs/>
              <w:szCs w:val="28"/>
            </w:rPr>
            <w:t>.</w:t>
          </w:r>
          <w:r>
            <w:rPr>
              <w:rFonts w:hint="eastAsia"/>
              <w:bCs/>
              <w:szCs w:val="28"/>
              <w:lang w:eastAsia="zh-CN"/>
            </w:rPr>
            <w:t>专业负责人</w:t>
          </w:r>
          <w:r>
            <w:rPr>
              <w:rFonts w:hint="eastAsia"/>
              <w:bCs/>
              <w:szCs w:val="28"/>
            </w:rPr>
            <w:t>查看文献综述</w:t>
          </w:r>
          <w:r>
            <w:tab/>
          </w:r>
          <w:r>
            <w:fldChar w:fldCharType="begin"/>
          </w:r>
          <w:r>
            <w:instrText xml:space="preserve"> PAGEREF _Toc18975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rPr>
              <w:rFonts w:hint="eastAsia" w:ascii="宋体" w:hAnsi="宋体"/>
              <w:szCs w:val="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 w:ascii="宋体" w:hAnsi="宋体"/>
              <w:szCs w:val="30"/>
            </w:rPr>
            <w:fldChar w:fldCharType="begin"/>
          </w:r>
          <w:r>
            <w:rPr>
              <w:rFonts w:hint="eastAsia" w:ascii="宋体" w:hAnsi="宋体"/>
              <w:szCs w:val="30"/>
            </w:rPr>
            <w:instrText xml:space="preserve"> HYPERLINK \l _Toc6309 </w:instrText>
          </w:r>
          <w:r>
            <w:rPr>
              <w:rFonts w:hint="eastAsia" w:ascii="宋体" w:hAnsi="宋体"/>
              <w:szCs w:val="30"/>
            </w:rPr>
            <w:fldChar w:fldCharType="separate"/>
          </w:r>
          <w:r>
            <w:rPr>
              <w:rFonts w:hint="eastAsia"/>
              <w:bCs/>
              <w:szCs w:val="28"/>
              <w:lang w:val="en-US" w:eastAsia="zh-CN"/>
            </w:rPr>
            <w:t>2</w:t>
          </w:r>
          <w:r>
            <w:rPr>
              <w:rFonts w:hint="eastAsia"/>
              <w:bCs/>
              <w:szCs w:val="28"/>
            </w:rPr>
            <w:t>.</w:t>
          </w:r>
          <w:r>
            <w:rPr>
              <w:rFonts w:hint="eastAsia"/>
              <w:bCs/>
              <w:szCs w:val="28"/>
              <w:lang w:eastAsia="zh-CN"/>
            </w:rPr>
            <w:t>专业负责人</w:t>
          </w:r>
          <w:r>
            <w:rPr>
              <w:rFonts w:hint="eastAsia"/>
              <w:bCs/>
              <w:szCs w:val="28"/>
            </w:rPr>
            <w:t>查看开题报告</w:t>
          </w:r>
          <w:r>
            <w:tab/>
          </w:r>
          <w:r>
            <w:fldChar w:fldCharType="begin"/>
          </w:r>
          <w:r>
            <w:instrText xml:space="preserve"> PAGEREF _Toc6309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rPr>
              <w:rFonts w:hint="eastAsia" w:ascii="宋体" w:hAnsi="宋体"/>
              <w:szCs w:val="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 w:ascii="宋体" w:hAnsi="宋体"/>
              <w:szCs w:val="30"/>
            </w:rPr>
            <w:fldChar w:fldCharType="begin"/>
          </w:r>
          <w:r>
            <w:rPr>
              <w:rFonts w:hint="eastAsia" w:ascii="宋体" w:hAnsi="宋体"/>
              <w:szCs w:val="30"/>
            </w:rPr>
            <w:instrText xml:space="preserve"> HYPERLINK \l _Toc9262 </w:instrText>
          </w:r>
          <w:r>
            <w:rPr>
              <w:rFonts w:hint="eastAsia" w:ascii="宋体" w:hAnsi="宋体"/>
              <w:szCs w:val="30"/>
            </w:rPr>
            <w:fldChar w:fldCharType="separate"/>
          </w:r>
          <w:r>
            <w:rPr>
              <w:rFonts w:hint="eastAsia"/>
              <w:bCs/>
              <w:szCs w:val="28"/>
              <w:lang w:val="en-US" w:eastAsia="zh-CN"/>
            </w:rPr>
            <w:t>4.专业负责人查看论文稿件</w:t>
          </w:r>
          <w:r>
            <w:tab/>
          </w:r>
          <w:r>
            <w:fldChar w:fldCharType="begin"/>
          </w:r>
          <w:r>
            <w:instrText xml:space="preserve"> PAGEREF _Toc9262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rPr>
              <w:rFonts w:hint="eastAsia" w:ascii="宋体" w:hAnsi="宋体"/>
              <w:szCs w:val="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 w:ascii="宋体" w:hAnsi="宋体"/>
              <w:szCs w:val="30"/>
            </w:rPr>
            <w:fldChar w:fldCharType="begin"/>
          </w:r>
          <w:r>
            <w:rPr>
              <w:rFonts w:hint="eastAsia" w:ascii="宋体" w:hAnsi="宋体"/>
              <w:szCs w:val="30"/>
            </w:rPr>
            <w:instrText xml:space="preserve"> HYPERLINK \l _Toc13811 </w:instrText>
          </w:r>
          <w:r>
            <w:rPr>
              <w:rFonts w:hint="eastAsia" w:ascii="宋体" w:hAnsi="宋体"/>
              <w:szCs w:val="30"/>
            </w:rPr>
            <w:fldChar w:fldCharType="separate"/>
          </w:r>
          <w:r>
            <w:rPr>
              <w:rFonts w:hint="eastAsia"/>
              <w:bCs/>
              <w:szCs w:val="28"/>
              <w:lang w:val="en-US" w:eastAsia="zh-CN"/>
            </w:rPr>
            <w:t>5</w:t>
          </w:r>
          <w:r>
            <w:rPr>
              <w:rFonts w:hint="eastAsia"/>
              <w:bCs/>
              <w:szCs w:val="28"/>
            </w:rPr>
            <w:t>.</w:t>
          </w:r>
          <w:r>
            <w:rPr>
              <w:rFonts w:hint="eastAsia"/>
              <w:bCs/>
              <w:szCs w:val="28"/>
              <w:lang w:eastAsia="zh-CN"/>
            </w:rPr>
            <w:t>专业负责人</w:t>
          </w:r>
          <w:r>
            <w:rPr>
              <w:rFonts w:hint="eastAsia"/>
              <w:bCs/>
              <w:szCs w:val="28"/>
            </w:rPr>
            <w:t>查看</w:t>
          </w:r>
          <w:r>
            <w:rPr>
              <w:rFonts w:hint="eastAsia"/>
              <w:bCs/>
              <w:szCs w:val="28"/>
              <w:lang w:val="en-US" w:eastAsia="zh-CN"/>
            </w:rPr>
            <w:t>小组答辩情况表</w:t>
          </w:r>
          <w:r>
            <w:tab/>
          </w:r>
          <w:r>
            <w:fldChar w:fldCharType="begin"/>
          </w:r>
          <w:r>
            <w:instrText xml:space="preserve"> PAGEREF _Toc13811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rPr>
              <w:rFonts w:hint="eastAsia" w:ascii="宋体" w:hAnsi="宋体"/>
              <w:szCs w:val="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 w:ascii="宋体" w:hAnsi="宋体"/>
              <w:szCs w:val="30"/>
            </w:rPr>
            <w:fldChar w:fldCharType="begin"/>
          </w:r>
          <w:r>
            <w:rPr>
              <w:rFonts w:hint="eastAsia" w:ascii="宋体" w:hAnsi="宋体"/>
              <w:szCs w:val="30"/>
            </w:rPr>
            <w:instrText xml:space="preserve"> HYPERLINK \l _Toc22134 </w:instrText>
          </w:r>
          <w:r>
            <w:rPr>
              <w:rFonts w:hint="eastAsia" w:ascii="宋体" w:hAnsi="宋体"/>
              <w:szCs w:val="30"/>
            </w:rPr>
            <w:fldChar w:fldCharType="separate"/>
          </w:r>
          <w:r>
            <w:rPr>
              <w:rFonts w:hint="eastAsia"/>
              <w:bCs/>
              <w:szCs w:val="28"/>
              <w:lang w:val="en-US" w:eastAsia="zh-CN"/>
            </w:rPr>
            <w:t>6</w:t>
          </w:r>
          <w:r>
            <w:rPr>
              <w:rFonts w:hint="eastAsia"/>
              <w:bCs/>
              <w:szCs w:val="28"/>
            </w:rPr>
            <w:t>.</w:t>
          </w:r>
          <w:r>
            <w:rPr>
              <w:rFonts w:hint="eastAsia"/>
              <w:bCs/>
              <w:szCs w:val="28"/>
              <w:lang w:eastAsia="zh-CN"/>
            </w:rPr>
            <w:t>专业负责人</w:t>
          </w:r>
          <w:r>
            <w:rPr>
              <w:rFonts w:hint="eastAsia"/>
              <w:bCs/>
              <w:szCs w:val="28"/>
            </w:rPr>
            <w:t>查看</w:t>
          </w:r>
          <w:r>
            <w:rPr>
              <w:rFonts w:hint="eastAsia"/>
              <w:bCs/>
              <w:szCs w:val="28"/>
              <w:lang w:val="en-US" w:eastAsia="zh-CN"/>
            </w:rPr>
            <w:t>大组答辩情况表</w:t>
          </w:r>
          <w:r>
            <w:tab/>
          </w:r>
          <w:r>
            <w:fldChar w:fldCharType="begin"/>
          </w:r>
          <w:r>
            <w:instrText xml:space="preserve"> PAGEREF _Toc22134 \h </w:instrText>
          </w:r>
          <w:r>
            <w:fldChar w:fldCharType="separate"/>
          </w:r>
          <w:r>
            <w:t>11</w:t>
          </w:r>
          <w:r>
            <w:fldChar w:fldCharType="end"/>
          </w:r>
          <w:r>
            <w:rPr>
              <w:rFonts w:hint="eastAsia" w:ascii="宋体" w:hAnsi="宋体"/>
              <w:szCs w:val="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 w:ascii="宋体" w:hAnsi="宋体"/>
              <w:szCs w:val="30"/>
            </w:rPr>
            <w:fldChar w:fldCharType="begin"/>
          </w:r>
          <w:r>
            <w:rPr>
              <w:rFonts w:hint="eastAsia" w:ascii="宋体" w:hAnsi="宋体"/>
              <w:szCs w:val="30"/>
            </w:rPr>
            <w:instrText xml:space="preserve"> HYPERLINK \l _Toc23212 </w:instrText>
          </w:r>
          <w:r>
            <w:rPr>
              <w:rFonts w:hint="eastAsia" w:ascii="宋体" w:hAnsi="宋体"/>
              <w:szCs w:val="30"/>
            </w:rPr>
            <w:fldChar w:fldCharType="separate"/>
          </w:r>
          <w:r>
            <w:rPr>
              <w:rFonts w:hint="eastAsia"/>
              <w:bCs/>
              <w:szCs w:val="28"/>
              <w:lang w:val="en-US" w:eastAsia="zh-CN"/>
            </w:rPr>
            <w:t>7</w:t>
          </w:r>
          <w:r>
            <w:rPr>
              <w:rFonts w:hint="eastAsia"/>
              <w:bCs/>
              <w:szCs w:val="28"/>
            </w:rPr>
            <w:t>.</w:t>
          </w:r>
          <w:r>
            <w:rPr>
              <w:rFonts w:hint="eastAsia"/>
              <w:bCs/>
              <w:szCs w:val="28"/>
              <w:lang w:eastAsia="zh-CN"/>
            </w:rPr>
            <w:t>专业负责人</w:t>
          </w:r>
          <w:r>
            <w:rPr>
              <w:rFonts w:hint="eastAsia"/>
              <w:bCs/>
              <w:szCs w:val="28"/>
            </w:rPr>
            <w:t>查看</w:t>
          </w:r>
          <w:r>
            <w:rPr>
              <w:rFonts w:hint="eastAsia"/>
              <w:bCs/>
              <w:szCs w:val="28"/>
              <w:lang w:val="en-US" w:eastAsia="zh-CN"/>
            </w:rPr>
            <w:t>指导日志表</w:t>
          </w:r>
          <w:r>
            <w:tab/>
          </w:r>
          <w:r>
            <w:fldChar w:fldCharType="begin"/>
          </w:r>
          <w:r>
            <w:instrText xml:space="preserve"> PAGEREF _Toc23212 \h </w:instrText>
          </w:r>
          <w:r>
            <w:fldChar w:fldCharType="separate"/>
          </w:r>
          <w:r>
            <w:t>11</w:t>
          </w:r>
          <w:r>
            <w:fldChar w:fldCharType="end"/>
          </w:r>
          <w:r>
            <w:rPr>
              <w:rFonts w:hint="eastAsia" w:ascii="宋体" w:hAnsi="宋体"/>
              <w:szCs w:val="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 w:ascii="宋体" w:hAnsi="宋体"/>
              <w:szCs w:val="30"/>
            </w:rPr>
            <w:fldChar w:fldCharType="begin"/>
          </w:r>
          <w:r>
            <w:rPr>
              <w:rFonts w:hint="eastAsia" w:ascii="宋体" w:hAnsi="宋体"/>
              <w:szCs w:val="30"/>
            </w:rPr>
            <w:instrText xml:space="preserve"> HYPERLINK \l _Toc10043 </w:instrText>
          </w:r>
          <w:r>
            <w:rPr>
              <w:rFonts w:hint="eastAsia" w:ascii="宋体" w:hAnsi="宋体"/>
              <w:szCs w:val="30"/>
            </w:rPr>
            <w:fldChar w:fldCharType="separate"/>
          </w:r>
          <w:r>
            <w:rPr>
              <w:rFonts w:hint="eastAsia"/>
              <w:bCs/>
              <w:szCs w:val="28"/>
              <w:lang w:val="en-US" w:eastAsia="zh-CN"/>
            </w:rPr>
            <w:t>8</w:t>
          </w:r>
          <w:r>
            <w:rPr>
              <w:rFonts w:hint="eastAsia"/>
              <w:bCs/>
              <w:szCs w:val="28"/>
            </w:rPr>
            <w:t>.</w:t>
          </w:r>
          <w:r>
            <w:rPr>
              <w:rFonts w:hint="eastAsia"/>
              <w:bCs/>
              <w:szCs w:val="28"/>
              <w:lang w:eastAsia="zh-CN"/>
            </w:rPr>
            <w:t>专业负责人</w:t>
          </w:r>
          <w:r>
            <w:rPr>
              <w:rFonts w:hint="eastAsia"/>
              <w:bCs/>
              <w:szCs w:val="28"/>
            </w:rPr>
            <w:t>查看</w:t>
          </w:r>
          <w:r>
            <w:rPr>
              <w:rFonts w:hint="eastAsia"/>
              <w:bCs/>
              <w:szCs w:val="28"/>
              <w:lang w:val="en-US" w:eastAsia="zh-CN"/>
            </w:rPr>
            <w:t>工作记录表</w:t>
          </w:r>
          <w:r>
            <w:tab/>
          </w:r>
          <w:r>
            <w:fldChar w:fldCharType="begin"/>
          </w:r>
          <w:r>
            <w:instrText xml:space="preserve"> PAGEREF _Toc10043 \h </w:instrText>
          </w:r>
          <w:r>
            <w:fldChar w:fldCharType="separate"/>
          </w:r>
          <w:r>
            <w:t>11</w:t>
          </w:r>
          <w:r>
            <w:fldChar w:fldCharType="end"/>
          </w:r>
          <w:r>
            <w:rPr>
              <w:rFonts w:hint="eastAsia" w:ascii="宋体" w:hAnsi="宋体"/>
              <w:szCs w:val="30"/>
            </w:rPr>
            <w:fldChar w:fldCharType="end"/>
          </w:r>
        </w:p>
        <w:p>
          <w:pPr>
            <w:pStyle w:val="11"/>
            <w:tabs>
              <w:tab w:val="right" w:leader="dot" w:pos="8306"/>
            </w:tabs>
          </w:pPr>
          <w:r>
            <w:rPr>
              <w:rFonts w:hint="eastAsia" w:ascii="宋体" w:hAnsi="宋体"/>
              <w:szCs w:val="30"/>
            </w:rPr>
            <w:fldChar w:fldCharType="begin"/>
          </w:r>
          <w:r>
            <w:rPr>
              <w:rFonts w:hint="eastAsia" w:ascii="宋体" w:hAnsi="宋体"/>
              <w:szCs w:val="30"/>
            </w:rPr>
            <w:instrText xml:space="preserve"> HYPERLINK \l _Toc22189 </w:instrText>
          </w:r>
          <w:r>
            <w:rPr>
              <w:rFonts w:hint="eastAsia" w:ascii="宋体" w:hAnsi="宋体"/>
              <w:szCs w:val="30"/>
            </w:rPr>
            <w:fldChar w:fldCharType="separate"/>
          </w:r>
          <w:r>
            <w:rPr>
              <w:rFonts w:hint="eastAsia"/>
            </w:rPr>
            <w:t>（</w:t>
          </w:r>
          <w:r>
            <w:rPr>
              <w:rFonts w:hint="eastAsia"/>
              <w:lang w:val="en-US" w:eastAsia="zh-CN"/>
            </w:rPr>
            <w:t>五</w:t>
          </w:r>
          <w:r>
            <w:rPr>
              <w:rFonts w:hint="eastAsia"/>
            </w:rPr>
            <w:t>）</w:t>
          </w:r>
          <w:r>
            <w:rPr>
              <w:rFonts w:hint="eastAsia"/>
              <w:lang w:val="en-US" w:eastAsia="zh-CN"/>
            </w:rPr>
            <w:t>评分</w:t>
          </w:r>
          <w:r>
            <w:rPr>
              <w:rFonts w:hint="eastAsia"/>
            </w:rPr>
            <w:t>管理</w:t>
          </w:r>
          <w:r>
            <w:tab/>
          </w:r>
          <w:r>
            <w:fldChar w:fldCharType="begin"/>
          </w:r>
          <w:r>
            <w:instrText xml:space="preserve"> PAGEREF _Toc22189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rPr>
              <w:rFonts w:hint="eastAsia" w:ascii="宋体" w:hAnsi="宋体"/>
              <w:szCs w:val="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 w:ascii="宋体" w:hAnsi="宋体"/>
              <w:szCs w:val="30"/>
            </w:rPr>
            <w:fldChar w:fldCharType="begin"/>
          </w:r>
          <w:r>
            <w:rPr>
              <w:rFonts w:hint="eastAsia" w:ascii="宋体" w:hAnsi="宋体"/>
              <w:szCs w:val="30"/>
            </w:rPr>
            <w:instrText xml:space="preserve"> HYPERLINK \l _Toc26346 </w:instrText>
          </w:r>
          <w:r>
            <w:rPr>
              <w:rFonts w:hint="eastAsia" w:ascii="宋体" w:hAnsi="宋体"/>
              <w:szCs w:val="30"/>
            </w:rPr>
            <w:fldChar w:fldCharType="separate"/>
          </w:r>
          <w:r>
            <w:rPr>
              <w:rFonts w:hint="eastAsia"/>
              <w:bCs/>
              <w:szCs w:val="28"/>
            </w:rPr>
            <w:t>1.</w:t>
          </w:r>
          <w:r>
            <w:rPr>
              <w:rFonts w:hint="eastAsia"/>
              <w:bCs/>
              <w:szCs w:val="28"/>
              <w:lang w:eastAsia="zh-CN"/>
            </w:rPr>
            <w:t>专业负责人</w:t>
          </w:r>
          <w:r>
            <w:rPr>
              <w:rFonts w:hint="eastAsia"/>
              <w:bCs/>
              <w:szCs w:val="28"/>
              <w:lang w:val="en-US" w:eastAsia="zh-CN"/>
            </w:rPr>
            <w:t>分配评阅教师</w:t>
          </w:r>
          <w:r>
            <w:tab/>
          </w:r>
          <w:r>
            <w:fldChar w:fldCharType="begin"/>
          </w:r>
          <w:r>
            <w:instrText xml:space="preserve"> PAGEREF _Toc26346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rPr>
              <w:rFonts w:hint="eastAsia" w:ascii="宋体" w:hAnsi="宋体"/>
              <w:szCs w:val="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 w:ascii="宋体" w:hAnsi="宋体"/>
              <w:szCs w:val="30"/>
            </w:rPr>
            <w:fldChar w:fldCharType="begin"/>
          </w:r>
          <w:r>
            <w:rPr>
              <w:rFonts w:hint="eastAsia" w:ascii="宋体" w:hAnsi="宋体"/>
              <w:szCs w:val="30"/>
            </w:rPr>
            <w:instrText xml:space="preserve"> HYPERLINK \l _Toc166 </w:instrText>
          </w:r>
          <w:r>
            <w:rPr>
              <w:rFonts w:hint="eastAsia" w:ascii="宋体" w:hAnsi="宋体"/>
              <w:szCs w:val="30"/>
            </w:rPr>
            <w:fldChar w:fldCharType="separate"/>
          </w:r>
          <w:r>
            <w:rPr>
              <w:rFonts w:hint="eastAsia"/>
              <w:bCs/>
              <w:szCs w:val="28"/>
              <w:lang w:val="en-US" w:eastAsia="zh-CN"/>
            </w:rPr>
            <w:t>2.</w:t>
          </w:r>
          <w:r>
            <w:rPr>
              <w:rFonts w:hint="eastAsia"/>
              <w:bCs/>
              <w:szCs w:val="28"/>
              <w:lang w:eastAsia="zh-CN"/>
            </w:rPr>
            <w:t>专业负责人</w:t>
          </w:r>
          <w:r>
            <w:rPr>
              <w:rFonts w:hint="eastAsia"/>
              <w:bCs/>
              <w:szCs w:val="28"/>
              <w:lang w:val="en-US" w:eastAsia="zh-CN"/>
            </w:rPr>
            <w:t>分配小组答辩评分</w:t>
          </w:r>
          <w:r>
            <w:tab/>
          </w:r>
          <w:r>
            <w:fldChar w:fldCharType="begin"/>
          </w:r>
          <w:r>
            <w:instrText xml:space="preserve"> PAGEREF _Toc166 \h </w:instrText>
          </w:r>
          <w:r>
            <w:fldChar w:fldCharType="separate"/>
          </w:r>
          <w:r>
            <w:t>13</w:t>
          </w:r>
          <w:r>
            <w:fldChar w:fldCharType="end"/>
          </w:r>
          <w:r>
            <w:rPr>
              <w:rFonts w:hint="eastAsia" w:ascii="宋体" w:hAnsi="宋体"/>
              <w:szCs w:val="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 w:ascii="宋体" w:hAnsi="宋体"/>
              <w:szCs w:val="30"/>
            </w:rPr>
            <w:fldChar w:fldCharType="begin"/>
          </w:r>
          <w:r>
            <w:rPr>
              <w:rFonts w:hint="eastAsia" w:ascii="宋体" w:hAnsi="宋体"/>
              <w:szCs w:val="30"/>
            </w:rPr>
            <w:instrText xml:space="preserve"> HYPERLINK \l _Toc8580 </w:instrText>
          </w:r>
          <w:r>
            <w:rPr>
              <w:rFonts w:hint="eastAsia" w:ascii="宋体" w:hAnsi="宋体"/>
              <w:szCs w:val="30"/>
            </w:rPr>
            <w:fldChar w:fldCharType="separate"/>
          </w:r>
          <w:r>
            <w:rPr>
              <w:rFonts w:hint="eastAsia"/>
              <w:bCs/>
              <w:szCs w:val="28"/>
              <w:lang w:val="en-US" w:eastAsia="zh-CN"/>
            </w:rPr>
            <w:t>3.</w:t>
          </w:r>
          <w:r>
            <w:rPr>
              <w:rFonts w:hint="eastAsia"/>
              <w:bCs/>
              <w:szCs w:val="28"/>
              <w:lang w:eastAsia="zh-CN"/>
            </w:rPr>
            <w:t>专业负责人</w:t>
          </w:r>
          <w:r>
            <w:rPr>
              <w:rFonts w:hint="eastAsia"/>
              <w:bCs/>
              <w:szCs w:val="28"/>
              <w:lang w:val="en-US" w:eastAsia="zh-CN"/>
            </w:rPr>
            <w:t>分配大组答辩评分</w:t>
          </w:r>
          <w:r>
            <w:tab/>
          </w:r>
          <w:r>
            <w:fldChar w:fldCharType="begin"/>
          </w:r>
          <w:r>
            <w:instrText xml:space="preserve"> PAGEREF _Toc8580 \h </w:instrText>
          </w:r>
          <w:r>
            <w:fldChar w:fldCharType="separate"/>
          </w:r>
          <w:r>
            <w:t>16</w:t>
          </w:r>
          <w:r>
            <w:fldChar w:fldCharType="end"/>
          </w:r>
          <w:r>
            <w:rPr>
              <w:rFonts w:hint="eastAsia" w:ascii="宋体" w:hAnsi="宋体"/>
              <w:szCs w:val="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 w:ascii="宋体" w:hAnsi="宋体"/>
              <w:szCs w:val="30"/>
            </w:rPr>
            <w:fldChar w:fldCharType="begin"/>
          </w:r>
          <w:r>
            <w:rPr>
              <w:rFonts w:hint="eastAsia" w:ascii="宋体" w:hAnsi="宋体"/>
              <w:szCs w:val="30"/>
            </w:rPr>
            <w:instrText xml:space="preserve"> HYPERLINK \l _Toc19556 </w:instrText>
          </w:r>
          <w:r>
            <w:rPr>
              <w:rFonts w:hint="eastAsia" w:ascii="宋体" w:hAnsi="宋体"/>
              <w:szCs w:val="30"/>
            </w:rPr>
            <w:fldChar w:fldCharType="separate"/>
          </w:r>
          <w:r>
            <w:rPr>
              <w:rFonts w:hint="eastAsia"/>
              <w:bCs/>
              <w:szCs w:val="28"/>
              <w:lang w:val="en-US" w:eastAsia="zh-CN"/>
            </w:rPr>
            <w:t>4.</w:t>
          </w:r>
          <w:r>
            <w:rPr>
              <w:rFonts w:hint="eastAsia"/>
              <w:bCs/>
              <w:szCs w:val="28"/>
              <w:lang w:eastAsia="zh-CN"/>
            </w:rPr>
            <w:t>专业负责人</w:t>
          </w:r>
          <w:r>
            <w:rPr>
              <w:rFonts w:hint="eastAsia"/>
              <w:bCs/>
              <w:szCs w:val="28"/>
              <w:lang w:val="en-US" w:eastAsia="zh-CN"/>
            </w:rPr>
            <w:t>查看指导教师评分（初评成绩）</w:t>
          </w:r>
          <w:r>
            <w:tab/>
          </w:r>
          <w:r>
            <w:fldChar w:fldCharType="begin"/>
          </w:r>
          <w:r>
            <w:instrText xml:space="preserve"> PAGEREF _Toc19556 \h </w:instrText>
          </w:r>
          <w:r>
            <w:fldChar w:fldCharType="separate"/>
          </w:r>
          <w:r>
            <w:t>18</w:t>
          </w:r>
          <w:r>
            <w:fldChar w:fldCharType="end"/>
          </w:r>
          <w:r>
            <w:rPr>
              <w:rFonts w:hint="eastAsia" w:ascii="宋体" w:hAnsi="宋体"/>
              <w:szCs w:val="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 w:ascii="宋体" w:hAnsi="宋体"/>
              <w:szCs w:val="30"/>
            </w:rPr>
            <w:fldChar w:fldCharType="begin"/>
          </w:r>
          <w:r>
            <w:rPr>
              <w:rFonts w:hint="eastAsia" w:ascii="宋体" w:hAnsi="宋体"/>
              <w:szCs w:val="30"/>
            </w:rPr>
            <w:instrText xml:space="preserve"> HYPERLINK \l _Toc23623 </w:instrText>
          </w:r>
          <w:r>
            <w:rPr>
              <w:rFonts w:hint="eastAsia" w:ascii="宋体" w:hAnsi="宋体"/>
              <w:szCs w:val="30"/>
            </w:rPr>
            <w:fldChar w:fldCharType="separate"/>
          </w:r>
          <w:r>
            <w:rPr>
              <w:rFonts w:hint="eastAsia"/>
              <w:bCs/>
              <w:szCs w:val="28"/>
              <w:lang w:val="en-US" w:eastAsia="zh-CN"/>
            </w:rPr>
            <w:t>5.</w:t>
          </w:r>
          <w:r>
            <w:rPr>
              <w:rFonts w:hint="eastAsia"/>
              <w:bCs/>
              <w:szCs w:val="28"/>
              <w:lang w:eastAsia="zh-CN"/>
            </w:rPr>
            <w:t>专业负责人</w:t>
          </w:r>
          <w:r>
            <w:rPr>
              <w:rFonts w:hint="eastAsia"/>
              <w:bCs/>
              <w:szCs w:val="28"/>
              <w:lang w:val="en-US" w:eastAsia="zh-CN"/>
            </w:rPr>
            <w:t>查看小组答辩评分</w:t>
          </w:r>
          <w:r>
            <w:tab/>
          </w:r>
          <w:r>
            <w:fldChar w:fldCharType="begin"/>
          </w:r>
          <w:r>
            <w:instrText xml:space="preserve"> PAGEREF _Toc23623 \h </w:instrText>
          </w:r>
          <w:r>
            <w:fldChar w:fldCharType="separate"/>
          </w:r>
          <w:r>
            <w:t>18</w:t>
          </w:r>
          <w:r>
            <w:fldChar w:fldCharType="end"/>
          </w:r>
          <w:r>
            <w:rPr>
              <w:rFonts w:hint="eastAsia" w:ascii="宋体" w:hAnsi="宋体"/>
              <w:szCs w:val="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 w:ascii="宋体" w:hAnsi="宋体"/>
              <w:szCs w:val="30"/>
            </w:rPr>
            <w:fldChar w:fldCharType="begin"/>
          </w:r>
          <w:r>
            <w:rPr>
              <w:rFonts w:hint="eastAsia" w:ascii="宋体" w:hAnsi="宋体"/>
              <w:szCs w:val="30"/>
            </w:rPr>
            <w:instrText xml:space="preserve"> HYPERLINK \l _Toc4165 </w:instrText>
          </w:r>
          <w:r>
            <w:rPr>
              <w:rFonts w:hint="eastAsia" w:ascii="宋体" w:hAnsi="宋体"/>
              <w:szCs w:val="30"/>
            </w:rPr>
            <w:fldChar w:fldCharType="separate"/>
          </w:r>
          <w:r>
            <w:rPr>
              <w:rFonts w:hint="eastAsia"/>
              <w:bCs/>
              <w:szCs w:val="28"/>
              <w:lang w:val="en-US" w:eastAsia="zh-CN"/>
            </w:rPr>
            <w:t>6.</w:t>
          </w:r>
          <w:r>
            <w:rPr>
              <w:rFonts w:hint="eastAsia"/>
              <w:bCs/>
              <w:szCs w:val="28"/>
              <w:lang w:eastAsia="zh-CN"/>
            </w:rPr>
            <w:t>专业负责人</w:t>
          </w:r>
          <w:r>
            <w:rPr>
              <w:rFonts w:hint="eastAsia"/>
              <w:bCs/>
              <w:szCs w:val="28"/>
              <w:lang w:val="en-US" w:eastAsia="zh-CN"/>
            </w:rPr>
            <w:t>查看大组答辩评分</w:t>
          </w:r>
          <w:r>
            <w:tab/>
          </w:r>
          <w:r>
            <w:fldChar w:fldCharType="begin"/>
          </w:r>
          <w:r>
            <w:instrText xml:space="preserve"> PAGEREF _Toc4165 \h </w:instrText>
          </w:r>
          <w:r>
            <w:fldChar w:fldCharType="separate"/>
          </w:r>
          <w:r>
            <w:t>18</w:t>
          </w:r>
          <w:r>
            <w:fldChar w:fldCharType="end"/>
          </w:r>
          <w:r>
            <w:rPr>
              <w:rFonts w:hint="eastAsia" w:ascii="宋体" w:hAnsi="宋体"/>
              <w:szCs w:val="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 w:ascii="宋体" w:hAnsi="宋体"/>
              <w:szCs w:val="30"/>
            </w:rPr>
            <w:fldChar w:fldCharType="begin"/>
          </w:r>
          <w:r>
            <w:rPr>
              <w:rFonts w:hint="eastAsia" w:ascii="宋体" w:hAnsi="宋体"/>
              <w:szCs w:val="30"/>
            </w:rPr>
            <w:instrText xml:space="preserve"> HYPERLINK \l _Toc18892 </w:instrText>
          </w:r>
          <w:r>
            <w:rPr>
              <w:rFonts w:hint="eastAsia" w:ascii="宋体" w:hAnsi="宋体"/>
              <w:szCs w:val="30"/>
            </w:rPr>
            <w:fldChar w:fldCharType="separate"/>
          </w:r>
          <w:r>
            <w:rPr>
              <w:rFonts w:hint="eastAsia"/>
              <w:bCs/>
              <w:szCs w:val="28"/>
              <w:lang w:val="en-US" w:eastAsia="zh-CN"/>
            </w:rPr>
            <w:t>7.</w:t>
          </w:r>
          <w:r>
            <w:rPr>
              <w:rFonts w:hint="eastAsia"/>
              <w:bCs/>
              <w:szCs w:val="28"/>
              <w:lang w:eastAsia="zh-CN"/>
            </w:rPr>
            <w:t>专业负责人</w:t>
          </w:r>
          <w:r>
            <w:rPr>
              <w:rFonts w:hint="eastAsia"/>
              <w:bCs/>
              <w:szCs w:val="28"/>
              <w:lang w:val="en-US" w:eastAsia="zh-CN"/>
            </w:rPr>
            <w:t>查看总评</w:t>
          </w:r>
          <w:r>
            <w:tab/>
          </w:r>
          <w:r>
            <w:fldChar w:fldCharType="begin"/>
          </w:r>
          <w:r>
            <w:instrText xml:space="preserve"> PAGEREF _Toc18892 \h </w:instrText>
          </w:r>
          <w:r>
            <w:fldChar w:fldCharType="separate"/>
          </w:r>
          <w:r>
            <w:t>19</w:t>
          </w:r>
          <w:r>
            <w:fldChar w:fldCharType="end"/>
          </w:r>
          <w:r>
            <w:rPr>
              <w:rFonts w:hint="eastAsia" w:ascii="宋体" w:hAnsi="宋体"/>
              <w:szCs w:val="30"/>
            </w:rPr>
            <w:fldChar w:fldCharType="end"/>
          </w:r>
        </w:p>
        <w:p>
          <w:pPr>
            <w:pStyle w:val="11"/>
            <w:tabs>
              <w:tab w:val="right" w:leader="dot" w:pos="8306"/>
            </w:tabs>
          </w:pPr>
          <w:r>
            <w:rPr>
              <w:rFonts w:hint="eastAsia" w:ascii="宋体" w:hAnsi="宋体"/>
              <w:szCs w:val="30"/>
            </w:rPr>
            <w:fldChar w:fldCharType="begin"/>
          </w:r>
          <w:r>
            <w:rPr>
              <w:rFonts w:hint="eastAsia" w:ascii="宋体" w:hAnsi="宋体"/>
              <w:szCs w:val="30"/>
            </w:rPr>
            <w:instrText xml:space="preserve"> HYPERLINK \l _Toc23399 </w:instrText>
          </w:r>
          <w:r>
            <w:rPr>
              <w:rFonts w:hint="eastAsia" w:ascii="宋体" w:hAnsi="宋体"/>
              <w:szCs w:val="30"/>
            </w:rPr>
            <w:fldChar w:fldCharType="separate"/>
          </w:r>
          <w:r>
            <w:rPr>
              <w:rFonts w:hint="eastAsia"/>
            </w:rPr>
            <w:t>（</w:t>
          </w:r>
          <w:r>
            <w:rPr>
              <w:rFonts w:hint="eastAsia"/>
              <w:lang w:val="en-US" w:eastAsia="zh-CN"/>
            </w:rPr>
            <w:t>六</w:t>
          </w:r>
          <w:r>
            <w:rPr>
              <w:rFonts w:hint="eastAsia"/>
            </w:rPr>
            <w:t>）</w:t>
          </w:r>
          <w:r>
            <w:rPr>
              <w:rFonts w:hint="eastAsia"/>
              <w:lang w:val="en-US" w:eastAsia="zh-CN"/>
            </w:rPr>
            <w:t>最终稿</w:t>
          </w:r>
          <w:r>
            <w:tab/>
          </w:r>
          <w:r>
            <w:fldChar w:fldCharType="begin"/>
          </w:r>
          <w:r>
            <w:instrText xml:space="preserve"> PAGEREF _Toc23399 \h </w:instrText>
          </w:r>
          <w:r>
            <w:fldChar w:fldCharType="separate"/>
          </w:r>
          <w:r>
            <w:t>20</w:t>
          </w:r>
          <w:r>
            <w:fldChar w:fldCharType="end"/>
          </w:r>
          <w:r>
            <w:rPr>
              <w:rFonts w:hint="eastAsia" w:ascii="宋体" w:hAnsi="宋体"/>
              <w:szCs w:val="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 w:ascii="宋体" w:hAnsi="宋体"/>
              <w:szCs w:val="30"/>
            </w:rPr>
            <w:fldChar w:fldCharType="begin"/>
          </w:r>
          <w:r>
            <w:rPr>
              <w:rFonts w:hint="eastAsia" w:ascii="宋体" w:hAnsi="宋体"/>
              <w:szCs w:val="30"/>
            </w:rPr>
            <w:instrText xml:space="preserve"> HYPERLINK \l _Toc28660 </w:instrText>
          </w:r>
          <w:r>
            <w:rPr>
              <w:rFonts w:hint="eastAsia" w:ascii="宋体" w:hAnsi="宋体"/>
              <w:szCs w:val="30"/>
            </w:rPr>
            <w:fldChar w:fldCharType="separate"/>
          </w:r>
          <w:r>
            <w:rPr>
              <w:rFonts w:hint="eastAsia"/>
              <w:bCs/>
              <w:szCs w:val="28"/>
            </w:rPr>
            <w:t>1.</w:t>
          </w:r>
          <w:r>
            <w:rPr>
              <w:rFonts w:hint="eastAsia"/>
              <w:bCs/>
              <w:szCs w:val="28"/>
              <w:lang w:eastAsia="zh-CN"/>
            </w:rPr>
            <w:t>专业负责人</w:t>
          </w:r>
          <w:r>
            <w:rPr>
              <w:rFonts w:hint="eastAsia"/>
              <w:bCs/>
              <w:szCs w:val="28"/>
              <w:lang w:val="en-US" w:eastAsia="zh-CN"/>
            </w:rPr>
            <w:t>查看最终稿</w:t>
          </w:r>
          <w:r>
            <w:tab/>
          </w:r>
          <w:r>
            <w:fldChar w:fldCharType="begin"/>
          </w:r>
          <w:r>
            <w:instrText xml:space="preserve"> PAGEREF _Toc28660 \h </w:instrText>
          </w:r>
          <w:r>
            <w:fldChar w:fldCharType="separate"/>
          </w:r>
          <w:r>
            <w:t>20</w:t>
          </w:r>
          <w:r>
            <w:fldChar w:fldCharType="end"/>
          </w:r>
          <w:r>
            <w:rPr>
              <w:rFonts w:hint="eastAsia" w:ascii="宋体" w:hAnsi="宋体"/>
              <w:szCs w:val="30"/>
            </w:rPr>
            <w:fldChar w:fldCharType="end"/>
          </w:r>
        </w:p>
        <w:p>
          <w:pPr>
            <w:pStyle w:val="11"/>
            <w:tabs>
              <w:tab w:val="right" w:leader="dot" w:pos="8306"/>
            </w:tabs>
          </w:pPr>
          <w:r>
            <w:rPr>
              <w:rFonts w:hint="eastAsia" w:ascii="宋体" w:hAnsi="宋体"/>
              <w:szCs w:val="30"/>
            </w:rPr>
            <w:fldChar w:fldCharType="begin"/>
          </w:r>
          <w:r>
            <w:rPr>
              <w:rFonts w:hint="eastAsia" w:ascii="宋体" w:hAnsi="宋体"/>
              <w:szCs w:val="30"/>
            </w:rPr>
            <w:instrText xml:space="preserve"> HYPERLINK \l _Toc2655 </w:instrText>
          </w:r>
          <w:r>
            <w:rPr>
              <w:rFonts w:hint="eastAsia" w:ascii="宋体" w:hAnsi="宋体"/>
              <w:szCs w:val="30"/>
            </w:rPr>
            <w:fldChar w:fldCharType="separate"/>
          </w:r>
          <w:r>
            <w:rPr>
              <w:rFonts w:hint="eastAsia"/>
            </w:rPr>
            <w:t>（</w:t>
          </w:r>
          <w:r>
            <w:rPr>
              <w:rFonts w:hint="eastAsia"/>
              <w:lang w:val="en-US" w:eastAsia="zh-CN"/>
            </w:rPr>
            <w:t>七</w:t>
          </w:r>
          <w:r>
            <w:rPr>
              <w:rFonts w:hint="eastAsia"/>
            </w:rPr>
            <w:t>）</w:t>
          </w:r>
          <w:r>
            <w:rPr>
              <w:rFonts w:hint="eastAsia"/>
              <w:lang w:val="en-US" w:eastAsia="zh-CN"/>
            </w:rPr>
            <w:t>下载中心</w:t>
          </w:r>
          <w:r>
            <w:tab/>
          </w:r>
          <w:r>
            <w:fldChar w:fldCharType="begin"/>
          </w:r>
          <w:r>
            <w:instrText xml:space="preserve"> PAGEREF _Toc2655 \h </w:instrText>
          </w:r>
          <w:r>
            <w:fldChar w:fldCharType="separate"/>
          </w:r>
          <w:r>
            <w:t>21</w:t>
          </w:r>
          <w:r>
            <w:fldChar w:fldCharType="end"/>
          </w:r>
          <w:r>
            <w:rPr>
              <w:rFonts w:hint="eastAsia" w:ascii="宋体" w:hAnsi="宋体"/>
              <w:szCs w:val="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 w:ascii="宋体" w:hAnsi="宋体"/>
              <w:szCs w:val="30"/>
            </w:rPr>
            <w:fldChar w:fldCharType="begin"/>
          </w:r>
          <w:r>
            <w:rPr>
              <w:rFonts w:hint="eastAsia" w:ascii="宋体" w:hAnsi="宋体"/>
              <w:szCs w:val="30"/>
            </w:rPr>
            <w:instrText xml:space="preserve"> HYPERLINK \l _Toc22105 </w:instrText>
          </w:r>
          <w:r>
            <w:rPr>
              <w:rFonts w:hint="eastAsia" w:ascii="宋体" w:hAnsi="宋体"/>
              <w:szCs w:val="30"/>
            </w:rPr>
            <w:fldChar w:fldCharType="separate"/>
          </w:r>
          <w:r>
            <w:rPr>
              <w:rFonts w:hint="eastAsia"/>
              <w:bCs/>
              <w:szCs w:val="28"/>
            </w:rPr>
            <w:t>1.</w:t>
          </w:r>
          <w:r>
            <w:rPr>
              <w:rFonts w:hint="eastAsia"/>
              <w:bCs/>
              <w:szCs w:val="28"/>
              <w:lang w:val="en-US" w:eastAsia="zh-CN"/>
            </w:rPr>
            <w:t>文件下载</w:t>
          </w:r>
          <w:r>
            <w:tab/>
          </w:r>
          <w:r>
            <w:fldChar w:fldCharType="begin"/>
          </w:r>
          <w:r>
            <w:instrText xml:space="preserve"> PAGEREF _Toc22105 \h </w:instrText>
          </w:r>
          <w:r>
            <w:fldChar w:fldCharType="separate"/>
          </w:r>
          <w:r>
            <w:t>21</w:t>
          </w:r>
          <w:r>
            <w:fldChar w:fldCharType="end"/>
          </w:r>
          <w:r>
            <w:rPr>
              <w:rFonts w:hint="eastAsia" w:ascii="宋体" w:hAnsi="宋体"/>
              <w:szCs w:val="30"/>
            </w:rPr>
            <w:fldChar w:fldCharType="end"/>
          </w:r>
        </w:p>
        <w:p>
          <w:pPr>
            <w:pStyle w:val="11"/>
            <w:tabs>
              <w:tab w:val="right" w:leader="dot" w:pos="8306"/>
            </w:tabs>
          </w:pPr>
          <w:r>
            <w:rPr>
              <w:rFonts w:hint="eastAsia" w:ascii="宋体" w:hAnsi="宋体"/>
              <w:szCs w:val="30"/>
            </w:rPr>
            <w:fldChar w:fldCharType="begin"/>
          </w:r>
          <w:r>
            <w:rPr>
              <w:rFonts w:hint="eastAsia" w:ascii="宋体" w:hAnsi="宋体"/>
              <w:szCs w:val="30"/>
            </w:rPr>
            <w:instrText xml:space="preserve"> HYPERLINK \l _Toc30316 </w:instrText>
          </w:r>
          <w:r>
            <w:rPr>
              <w:rFonts w:hint="eastAsia" w:ascii="宋体" w:hAnsi="宋体"/>
              <w:szCs w:val="30"/>
            </w:rPr>
            <w:fldChar w:fldCharType="separate"/>
          </w:r>
          <w:r>
            <w:rPr>
              <w:rFonts w:hint="eastAsia"/>
            </w:rPr>
            <w:t>（</w:t>
          </w:r>
          <w:r>
            <w:rPr>
              <w:rFonts w:hint="eastAsia"/>
              <w:lang w:val="en-US" w:eastAsia="zh-CN"/>
            </w:rPr>
            <w:t>八</w:t>
          </w:r>
          <w:r>
            <w:rPr>
              <w:rFonts w:hint="eastAsia"/>
            </w:rPr>
            <w:t>）消息管理</w:t>
          </w:r>
          <w:r>
            <w:tab/>
          </w:r>
          <w:r>
            <w:fldChar w:fldCharType="begin"/>
          </w:r>
          <w:r>
            <w:instrText xml:space="preserve"> PAGEREF _Toc30316 \h </w:instrText>
          </w:r>
          <w:r>
            <w:fldChar w:fldCharType="separate"/>
          </w:r>
          <w:r>
            <w:t>22</w:t>
          </w:r>
          <w:r>
            <w:fldChar w:fldCharType="end"/>
          </w:r>
          <w:r>
            <w:rPr>
              <w:rFonts w:hint="eastAsia" w:ascii="宋体" w:hAnsi="宋体"/>
              <w:szCs w:val="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 w:ascii="宋体" w:hAnsi="宋体"/>
              <w:szCs w:val="30"/>
            </w:rPr>
            <w:fldChar w:fldCharType="begin"/>
          </w:r>
          <w:r>
            <w:rPr>
              <w:rFonts w:hint="eastAsia" w:ascii="宋体" w:hAnsi="宋体"/>
              <w:szCs w:val="30"/>
            </w:rPr>
            <w:instrText xml:space="preserve"> HYPERLINK \l _Toc18715 </w:instrText>
          </w:r>
          <w:r>
            <w:rPr>
              <w:rFonts w:hint="eastAsia" w:ascii="宋体" w:hAnsi="宋体"/>
              <w:szCs w:val="30"/>
            </w:rPr>
            <w:fldChar w:fldCharType="separate"/>
          </w:r>
          <w:r>
            <w:rPr>
              <w:rFonts w:hint="eastAsia"/>
              <w:bCs/>
              <w:szCs w:val="28"/>
            </w:rPr>
            <w:t>1.</w:t>
          </w:r>
          <w:r>
            <w:rPr>
              <w:rFonts w:hint="eastAsia"/>
              <w:bCs/>
              <w:szCs w:val="28"/>
              <w:lang w:eastAsia="zh-CN"/>
            </w:rPr>
            <w:t>专业负责人</w:t>
          </w:r>
          <w:r>
            <w:rPr>
              <w:rFonts w:hint="eastAsia"/>
              <w:bCs/>
              <w:szCs w:val="28"/>
            </w:rPr>
            <w:t>发送站内信</w:t>
          </w:r>
          <w:r>
            <w:tab/>
          </w:r>
          <w:r>
            <w:fldChar w:fldCharType="begin"/>
          </w:r>
          <w:r>
            <w:instrText xml:space="preserve"> PAGEREF _Toc18715 \h </w:instrText>
          </w:r>
          <w:r>
            <w:fldChar w:fldCharType="separate"/>
          </w:r>
          <w:r>
            <w:t>22</w:t>
          </w:r>
          <w:r>
            <w:fldChar w:fldCharType="end"/>
          </w:r>
          <w:r>
            <w:rPr>
              <w:rFonts w:hint="eastAsia" w:ascii="宋体" w:hAnsi="宋体"/>
              <w:szCs w:val="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 w:ascii="宋体" w:hAnsi="宋体"/>
              <w:szCs w:val="30"/>
            </w:rPr>
            <w:fldChar w:fldCharType="begin"/>
          </w:r>
          <w:r>
            <w:rPr>
              <w:rFonts w:hint="eastAsia" w:ascii="宋体" w:hAnsi="宋体"/>
              <w:szCs w:val="30"/>
            </w:rPr>
            <w:instrText xml:space="preserve"> HYPERLINK \l _Toc15240 </w:instrText>
          </w:r>
          <w:r>
            <w:rPr>
              <w:rFonts w:hint="eastAsia" w:ascii="宋体" w:hAnsi="宋体"/>
              <w:szCs w:val="30"/>
            </w:rPr>
            <w:fldChar w:fldCharType="separate"/>
          </w:r>
          <w:r>
            <w:rPr>
              <w:rFonts w:hint="eastAsia"/>
              <w:bCs/>
              <w:szCs w:val="28"/>
            </w:rPr>
            <w:t>2.</w:t>
          </w:r>
          <w:r>
            <w:rPr>
              <w:rFonts w:hint="eastAsia"/>
              <w:bCs/>
              <w:szCs w:val="28"/>
              <w:lang w:eastAsia="zh-CN"/>
            </w:rPr>
            <w:t>专业负责人</w:t>
          </w:r>
          <w:r>
            <w:rPr>
              <w:rFonts w:hint="eastAsia"/>
              <w:bCs/>
              <w:szCs w:val="28"/>
            </w:rPr>
            <w:t>发布公告</w:t>
          </w:r>
          <w:r>
            <w:tab/>
          </w:r>
          <w:r>
            <w:fldChar w:fldCharType="begin"/>
          </w:r>
          <w:r>
            <w:instrText xml:space="preserve"> PAGEREF _Toc15240 \h </w:instrText>
          </w:r>
          <w:r>
            <w:fldChar w:fldCharType="separate"/>
          </w:r>
          <w:r>
            <w:t>22</w:t>
          </w:r>
          <w:r>
            <w:fldChar w:fldCharType="end"/>
          </w:r>
          <w:r>
            <w:rPr>
              <w:rFonts w:hint="eastAsia" w:ascii="宋体" w:hAnsi="宋体"/>
              <w:szCs w:val="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 w:ascii="宋体" w:hAnsi="宋体"/>
              <w:szCs w:val="30"/>
            </w:rPr>
            <w:fldChar w:fldCharType="begin"/>
          </w:r>
          <w:r>
            <w:rPr>
              <w:rFonts w:hint="eastAsia" w:ascii="宋体" w:hAnsi="宋体"/>
              <w:szCs w:val="30"/>
            </w:rPr>
            <w:instrText xml:space="preserve"> HYPERLINK \l _Toc23361 </w:instrText>
          </w:r>
          <w:r>
            <w:rPr>
              <w:rFonts w:hint="eastAsia" w:ascii="宋体" w:hAnsi="宋体"/>
              <w:szCs w:val="30"/>
            </w:rPr>
            <w:fldChar w:fldCharType="separate"/>
          </w:r>
          <w:r>
            <w:rPr>
              <w:rFonts w:hint="eastAsia"/>
              <w:bCs/>
              <w:szCs w:val="28"/>
            </w:rPr>
            <w:t>3.</w:t>
          </w:r>
          <w:r>
            <w:rPr>
              <w:rFonts w:hint="eastAsia"/>
              <w:bCs/>
              <w:szCs w:val="28"/>
              <w:lang w:eastAsia="zh-CN"/>
            </w:rPr>
            <w:t>专业负责人</w:t>
          </w:r>
          <w:r>
            <w:rPr>
              <w:rFonts w:hint="eastAsia"/>
              <w:bCs/>
              <w:szCs w:val="28"/>
            </w:rPr>
            <w:t>批量删除公告</w:t>
          </w:r>
          <w:r>
            <w:tab/>
          </w:r>
          <w:r>
            <w:fldChar w:fldCharType="begin"/>
          </w:r>
          <w:r>
            <w:instrText xml:space="preserve"> PAGEREF _Toc23361 \h </w:instrText>
          </w:r>
          <w:r>
            <w:fldChar w:fldCharType="separate"/>
          </w:r>
          <w:r>
            <w:t>23</w:t>
          </w:r>
          <w:r>
            <w:fldChar w:fldCharType="end"/>
          </w:r>
          <w:r>
            <w:rPr>
              <w:rFonts w:hint="eastAsia" w:ascii="宋体" w:hAnsi="宋体"/>
              <w:szCs w:val="30"/>
            </w:rPr>
            <w:fldChar w:fldCharType="end"/>
          </w:r>
        </w:p>
        <w:p>
          <w:pPr>
            <w:pStyle w:val="11"/>
            <w:tabs>
              <w:tab w:val="right" w:leader="dot" w:pos="8306"/>
            </w:tabs>
          </w:pPr>
          <w:r>
            <w:rPr>
              <w:rFonts w:hint="eastAsia" w:ascii="宋体" w:hAnsi="宋体"/>
              <w:szCs w:val="30"/>
            </w:rPr>
            <w:fldChar w:fldCharType="begin"/>
          </w:r>
          <w:r>
            <w:rPr>
              <w:rFonts w:hint="eastAsia" w:ascii="宋体" w:hAnsi="宋体"/>
              <w:szCs w:val="30"/>
            </w:rPr>
            <w:instrText xml:space="preserve"> HYPERLINK \l _Toc13257 </w:instrText>
          </w:r>
          <w:r>
            <w:rPr>
              <w:rFonts w:hint="eastAsia" w:ascii="宋体" w:hAnsi="宋体"/>
              <w:szCs w:val="30"/>
            </w:rPr>
            <w:fldChar w:fldCharType="separate"/>
          </w:r>
          <w:r>
            <w:rPr>
              <w:rFonts w:hint="eastAsia"/>
            </w:rPr>
            <w:t>（</w:t>
          </w:r>
          <w:r>
            <w:rPr>
              <w:rFonts w:hint="eastAsia"/>
              <w:lang w:val="en-US" w:eastAsia="zh-CN"/>
            </w:rPr>
            <w:t>九</w:t>
          </w:r>
          <w:r>
            <w:rPr>
              <w:rFonts w:hint="eastAsia"/>
            </w:rPr>
            <w:t>）特殊操作</w:t>
          </w:r>
          <w:r>
            <w:tab/>
          </w:r>
          <w:r>
            <w:fldChar w:fldCharType="begin"/>
          </w:r>
          <w:r>
            <w:instrText xml:space="preserve"> PAGEREF _Toc13257 \h </w:instrText>
          </w:r>
          <w:r>
            <w:fldChar w:fldCharType="separate"/>
          </w:r>
          <w:r>
            <w:t>23</w:t>
          </w:r>
          <w:r>
            <w:fldChar w:fldCharType="end"/>
          </w:r>
          <w:r>
            <w:rPr>
              <w:rFonts w:hint="eastAsia" w:ascii="宋体" w:hAnsi="宋体"/>
              <w:szCs w:val="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 w:ascii="宋体" w:hAnsi="宋体"/>
              <w:szCs w:val="30"/>
            </w:rPr>
            <w:fldChar w:fldCharType="begin"/>
          </w:r>
          <w:r>
            <w:rPr>
              <w:rFonts w:hint="eastAsia" w:ascii="宋体" w:hAnsi="宋体"/>
              <w:szCs w:val="30"/>
            </w:rPr>
            <w:instrText xml:space="preserve"> HYPERLINK \l _Toc27914 </w:instrText>
          </w:r>
          <w:r>
            <w:rPr>
              <w:rFonts w:hint="eastAsia" w:ascii="宋体" w:hAnsi="宋体"/>
              <w:szCs w:val="30"/>
            </w:rPr>
            <w:fldChar w:fldCharType="separate"/>
          </w:r>
          <w:r>
            <w:rPr>
              <w:rFonts w:hint="eastAsia"/>
              <w:bCs/>
              <w:szCs w:val="28"/>
            </w:rPr>
            <w:t>1.流转到</w:t>
          </w:r>
          <w:r>
            <w:tab/>
          </w:r>
          <w:r>
            <w:fldChar w:fldCharType="begin"/>
          </w:r>
          <w:r>
            <w:instrText xml:space="preserve"> PAGEREF _Toc27914 \h </w:instrText>
          </w:r>
          <w:r>
            <w:fldChar w:fldCharType="separate"/>
          </w:r>
          <w:r>
            <w:t>23</w:t>
          </w:r>
          <w:r>
            <w:fldChar w:fldCharType="end"/>
          </w:r>
          <w:r>
            <w:rPr>
              <w:rFonts w:hint="eastAsia" w:ascii="宋体" w:hAnsi="宋体"/>
              <w:szCs w:val="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 w:ascii="宋体" w:hAnsi="宋体"/>
              <w:szCs w:val="30"/>
            </w:rPr>
            <w:fldChar w:fldCharType="begin"/>
          </w:r>
          <w:r>
            <w:rPr>
              <w:rFonts w:hint="eastAsia" w:ascii="宋体" w:hAnsi="宋体"/>
              <w:szCs w:val="30"/>
            </w:rPr>
            <w:instrText xml:space="preserve"> HYPERLINK \l _Toc31462 </w:instrText>
          </w:r>
          <w:r>
            <w:rPr>
              <w:rFonts w:hint="eastAsia" w:ascii="宋体" w:hAnsi="宋体"/>
              <w:szCs w:val="30"/>
            </w:rPr>
            <w:fldChar w:fldCharType="separate"/>
          </w:r>
          <w:r>
            <w:rPr>
              <w:rFonts w:hint="eastAsia"/>
              <w:bCs/>
              <w:szCs w:val="28"/>
            </w:rPr>
            <w:t>2.特殊编辑</w:t>
          </w:r>
          <w:r>
            <w:tab/>
          </w:r>
          <w:r>
            <w:fldChar w:fldCharType="begin"/>
          </w:r>
          <w:r>
            <w:instrText xml:space="preserve"> PAGEREF _Toc31462 \h </w:instrText>
          </w:r>
          <w:r>
            <w:fldChar w:fldCharType="separate"/>
          </w:r>
          <w:r>
            <w:t>24</w:t>
          </w:r>
          <w:r>
            <w:fldChar w:fldCharType="end"/>
          </w:r>
          <w:r>
            <w:rPr>
              <w:rFonts w:hint="eastAsia" w:ascii="宋体" w:hAnsi="宋体"/>
              <w:szCs w:val="30"/>
            </w:rPr>
            <w:fldChar w:fldCharType="end"/>
          </w:r>
        </w:p>
        <w:p>
          <w:pPr>
            <w:keepNext w:val="0"/>
            <w:keepLines w:val="0"/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 w:val="0"/>
            <w:textAlignment w:val="auto"/>
            <w:rPr>
              <w:rFonts w:ascii="宋体" w:hAnsi="宋体"/>
              <w:szCs w:val="30"/>
            </w:rPr>
          </w:pPr>
          <w:r>
            <w:rPr>
              <w:rFonts w:hint="eastAsia" w:ascii="宋体" w:hAnsi="宋体"/>
              <w:szCs w:val="30"/>
            </w:rPr>
            <w:fldChar w:fldCharType="end"/>
          </w:r>
        </w:p>
      </w:sdtContent>
    </w:sdt>
    <w:p>
      <w:pPr>
        <w:pStyle w:val="16"/>
        <w:widowControl/>
        <w:ind w:firstLineChars="0"/>
        <w:jc w:val="left"/>
        <w:outlineLvl w:val="0"/>
        <w:rPr>
          <w:rFonts w:ascii="宋体" w:hAnsi="宋体"/>
          <w:szCs w:val="30"/>
        </w:rPr>
      </w:pPr>
      <w:r>
        <w:rPr>
          <w:rFonts w:ascii="宋体" w:hAnsi="宋体"/>
          <w:szCs w:val="30"/>
        </w:rPr>
        <w:br w:type="page"/>
      </w:r>
      <w:bookmarkStart w:id="0" w:name="_Toc5669"/>
      <w:r>
        <w:rPr>
          <w:rStyle w:val="15"/>
          <w:rFonts w:hint="eastAsia"/>
        </w:rPr>
        <w:t>一、系统登录</w:t>
      </w:r>
      <w:bookmarkEnd w:id="0"/>
    </w:p>
    <w:p>
      <w:pPr>
        <w:snapToGrid w:val="0"/>
        <w:spacing w:before="156" w:beforeLines="50" w:after="156" w:afterLines="50"/>
        <w:ind w:firstLine="482"/>
        <w:rPr>
          <w:rFonts w:hint="eastAsia"/>
          <w:lang w:val="en-US" w:eastAsia="zh-CN"/>
        </w:rPr>
      </w:pPr>
      <w:r>
        <w:rPr>
          <w:rFonts w:hint="eastAsia"/>
        </w:rPr>
        <w:t>★第1步：打开系统登录</w:t>
      </w:r>
      <w:r>
        <w:rPr>
          <w:rFonts w:hint="eastAsia"/>
          <w:lang w:val="en-US" w:eastAsia="zh-CN"/>
        </w:rPr>
        <w:t>页面: http://vpcs.cqvip.com/organ/lib/qztc</w:t>
      </w:r>
    </w:p>
    <w:p>
      <w:pPr>
        <w:spacing w:before="156" w:after="156"/>
        <w:ind w:firstLine="480"/>
      </w:pPr>
      <w:r>
        <w:rPr>
          <w:rFonts w:hint="eastAsia"/>
        </w:rPr>
        <w:t>★第2步：点击</w:t>
      </w:r>
      <w:r>
        <w:rPr>
          <w:rFonts w:hint="eastAsia"/>
          <w:lang w:val="en-US" w:eastAsia="zh-CN"/>
        </w:rPr>
        <w:t>管理员/教师</w:t>
      </w:r>
      <w:r>
        <w:rPr>
          <w:rFonts w:hint="eastAsia"/>
        </w:rPr>
        <w:t>登录入口（初始密码</w:t>
      </w:r>
      <w:r>
        <w:rPr>
          <w:rFonts w:hint="eastAsia"/>
          <w:color w:val="303030"/>
        </w:rPr>
        <w:t>账号</w:t>
      </w:r>
      <w:r>
        <w:rPr>
          <w:rFonts w:hint="default"/>
          <w:color w:val="303030"/>
        </w:rPr>
        <w:t>：</w:t>
      </w:r>
      <w:r>
        <w:rPr>
          <w:rFonts w:hint="eastAsia"/>
          <w:color w:val="303030"/>
        </w:rPr>
        <w:t>工号或者学号，初始密码：根据学校通知进行登录</w:t>
      </w:r>
      <w:r>
        <w:rPr>
          <w:rFonts w:hint="eastAsia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before="156" w:beforeLines="50" w:after="156" w:afterLines="50"/>
        <w:ind w:firstLine="480" w:firstLineChars="200"/>
        <w:textAlignment w:val="auto"/>
      </w:pPr>
      <w:r>
        <w:rPr>
          <w:rFonts w:hint="eastAsia"/>
        </w:rPr>
        <w:t>★第3步：输入账号密码，选择角色登录系统</w:t>
      </w:r>
    </w:p>
    <w:p>
      <w:pPr>
        <w:spacing w:before="156" w:after="156"/>
      </w:pPr>
      <w:r>
        <w:drawing>
          <wp:inline distT="0" distB="0" distL="114300" distR="114300">
            <wp:extent cx="5262245" cy="2566670"/>
            <wp:effectExtent l="0" t="0" r="14605" b="5080"/>
            <wp:docPr id="1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566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napToGrid w:val="0"/>
        <w:ind w:firstLine="480" w:firstLineChars="200"/>
        <w:rPr>
          <w:rFonts w:ascii="微软雅黑" w:hAnsi="微软雅黑"/>
          <w:color w:val="FF0000"/>
        </w:rPr>
      </w:pPr>
      <w:r>
        <w:rPr>
          <w:rFonts w:hint="eastAsia" w:ascii="微软雅黑" w:hAnsi="微软雅黑"/>
          <w:color w:val="FF0000"/>
        </w:rPr>
        <w:t>注意：一个账号如果存在多个角色，登录后先选择对应角色，然后进入系统操作。</w:t>
      </w:r>
    </w:p>
    <w:p>
      <w:pPr>
        <w:snapToGrid w:val="0"/>
        <w:ind w:firstLine="480" w:firstLineChars="200"/>
      </w:pPr>
      <w:r>
        <w:rPr>
          <w:rFonts w:hint="eastAsia"/>
        </w:rPr>
        <w:t>首页：登录后进入首页（教师有多个角色的还需要选择一次角色），所有角色可以看到工作流，工作流的作用如图所示：</w:t>
      </w:r>
    </w:p>
    <w:p>
      <w:pPr>
        <w:spacing w:line="360" w:lineRule="auto"/>
      </w:pPr>
      <w:r>
        <w:drawing>
          <wp:inline distT="0" distB="0" distL="114300" distR="114300">
            <wp:extent cx="5265420" cy="2556510"/>
            <wp:effectExtent l="0" t="0" r="11430" b="15240"/>
            <wp:docPr id="3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556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</w:pPr>
    </w:p>
    <w:p>
      <w:pPr>
        <w:spacing w:line="360" w:lineRule="auto"/>
      </w:pPr>
    </w:p>
    <w:p>
      <w:pPr>
        <w:pStyle w:val="2"/>
        <w:snapToGrid w:val="0"/>
        <w:spacing w:before="156" w:beforeLines="50" w:after="156" w:afterLines="50" w:line="360" w:lineRule="auto"/>
        <w:ind w:firstLine="420"/>
      </w:pPr>
      <w:bookmarkStart w:id="1" w:name="_Toc22293"/>
      <w:bookmarkStart w:id="2" w:name="_Toc29699"/>
      <w:bookmarkStart w:id="3" w:name="_Toc2980"/>
      <w:r>
        <w:rPr>
          <w:rFonts w:hint="eastAsia"/>
        </w:rPr>
        <w:t>二、个人信息填写</w:t>
      </w:r>
      <w:bookmarkEnd w:id="1"/>
      <w:bookmarkEnd w:id="2"/>
      <w:bookmarkEnd w:id="3"/>
    </w:p>
    <w:p>
      <w:pPr>
        <w:snapToGrid w:val="0"/>
        <w:ind w:firstLine="480" w:firstLineChars="200"/>
        <w:rPr>
          <w:rFonts w:ascii="微软雅黑" w:hAnsi="微软雅黑"/>
        </w:rPr>
      </w:pPr>
      <w:r>
        <w:rPr>
          <w:rFonts w:hint="eastAsia" w:ascii="微软雅黑" w:hAnsi="微软雅黑"/>
        </w:rPr>
        <w:t>第一步：点击左侧菜单进入“个人设置——个人信息”，这里可以填写自己的个人信息、电子签名等。</w:t>
      </w:r>
      <w:r>
        <w:rPr>
          <w:rFonts w:hint="eastAsia" w:ascii="微软雅黑" w:hAnsi="微软雅黑"/>
          <w:color w:val="FF0000"/>
        </w:rPr>
        <w:t>（红色“*”为必填项，个人信息没有完善，不能进行其他操作）</w:t>
      </w:r>
    </w:p>
    <w:p>
      <w:pPr>
        <w:snapToGrid w:val="0"/>
        <w:rPr>
          <w:rFonts w:ascii="微软雅黑" w:hAnsi="微软雅黑"/>
        </w:rPr>
      </w:pPr>
      <w:r>
        <w:drawing>
          <wp:inline distT="0" distB="0" distL="114300" distR="114300">
            <wp:extent cx="5262880" cy="2524125"/>
            <wp:effectExtent l="0" t="0" r="13970" b="9525"/>
            <wp:docPr id="4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ab/>
      </w:r>
      <w:r>
        <w:rPr>
          <w:rFonts w:hint="eastAsia" w:ascii="微软雅黑" w:hAnsi="微软雅黑"/>
        </w:rPr>
        <w:t>第二步：可根据自己需求在安全中心中进行绑定安全邮箱、绑定手机号、绑定微信、密码修改等操作。</w:t>
      </w:r>
    </w:p>
    <w:p>
      <w:pPr>
        <w:spacing w:line="360" w:lineRule="auto"/>
        <w:rPr>
          <w:rFonts w:ascii="微软雅黑" w:hAnsi="微软雅黑"/>
        </w:rPr>
      </w:pPr>
      <w:r>
        <w:drawing>
          <wp:inline distT="0" distB="0" distL="114300" distR="114300">
            <wp:extent cx="5268595" cy="2011680"/>
            <wp:effectExtent l="0" t="0" r="8255" b="7620"/>
            <wp:docPr id="5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011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微软雅黑" w:hAnsi="微软雅黑"/>
        </w:rPr>
      </w:pPr>
    </w:p>
    <w:p>
      <w:pPr>
        <w:rPr>
          <w:rFonts w:ascii="微软雅黑" w:hAnsi="微软雅黑"/>
        </w:rPr>
      </w:pPr>
    </w:p>
    <w:p>
      <w:pPr>
        <w:pStyle w:val="2"/>
        <w:snapToGrid w:val="0"/>
        <w:spacing w:before="0" w:after="0" w:line="360" w:lineRule="auto"/>
        <w:ind w:firstLine="420"/>
      </w:pPr>
      <w:bookmarkStart w:id="4" w:name="_Toc840"/>
      <w:bookmarkStart w:id="5" w:name="_Toc16860"/>
      <w:r>
        <w:rPr>
          <w:rFonts w:hint="eastAsia"/>
        </w:rPr>
        <w:t>三、系统主流程及操作方法</w:t>
      </w:r>
      <w:bookmarkEnd w:id="4"/>
      <w:bookmarkEnd w:id="5"/>
    </w:p>
    <w:p>
      <w:pPr>
        <w:pStyle w:val="3"/>
        <w:spacing w:before="156" w:beforeLines="50" w:after="10" w:line="240" w:lineRule="auto"/>
        <w:ind w:firstLine="420"/>
      </w:pPr>
      <w:bookmarkStart w:id="6" w:name="_Toc14502"/>
      <w:r>
        <w:rPr>
          <w:rFonts w:hint="eastAsia"/>
        </w:rPr>
        <w:t>（一）组织账号管理</w:t>
      </w:r>
      <w:bookmarkEnd w:id="6"/>
    </w:p>
    <w:p>
      <w:pPr>
        <w:pStyle w:val="4"/>
        <w:snapToGrid w:val="0"/>
        <w:spacing w:before="156" w:beforeLines="50" w:after="156" w:afterLines="50" w:line="240" w:lineRule="auto"/>
        <w:ind w:firstLine="420"/>
        <w:rPr>
          <w:b w:val="0"/>
          <w:bCs/>
          <w:sz w:val="28"/>
          <w:szCs w:val="28"/>
        </w:rPr>
      </w:pPr>
      <w:bookmarkStart w:id="7" w:name="_Toc5530"/>
      <w:r>
        <w:rPr>
          <w:rFonts w:hint="eastAsia"/>
          <w:b w:val="0"/>
          <w:bCs/>
          <w:sz w:val="28"/>
          <w:szCs w:val="28"/>
        </w:rPr>
        <w:t>1.新增单个教师账号</w:t>
      </w:r>
      <w:bookmarkEnd w:id="7"/>
    </w:p>
    <w:p>
      <w:pPr>
        <w:snapToGrid w:val="0"/>
        <w:ind w:firstLine="420"/>
        <w:rPr>
          <w:rFonts w:ascii="微软雅黑" w:hAnsi="微软雅黑"/>
        </w:rPr>
      </w:pPr>
      <w:r>
        <w:rPr>
          <w:rFonts w:hint="eastAsia" w:ascii="微软雅黑" w:hAnsi="微软雅黑"/>
        </w:rPr>
        <w:t>点击左侧菜单进入“组织账号管理”—“账号管理”—“教师管理”—“新增”页面—填写新增信息—“保存”。</w:t>
      </w:r>
    </w:p>
    <w:p>
      <w:r>
        <w:drawing>
          <wp:inline distT="0" distB="0" distL="114300" distR="114300">
            <wp:extent cx="5273040" cy="2556510"/>
            <wp:effectExtent l="0" t="0" r="3810" b="15240"/>
            <wp:docPr id="5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556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2327275"/>
            <wp:effectExtent l="0" t="0" r="4445" b="15875"/>
            <wp:docPr id="6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32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/>
        <w:rPr>
          <w:color w:val="FF0000"/>
        </w:rPr>
      </w:pPr>
      <w:r>
        <w:rPr>
          <w:rFonts w:hint="eastAsia"/>
          <w:color w:val="FF0000"/>
        </w:rPr>
        <w:t>注：左侧“新增”密码为学校的默认密码；右侧“新增”密位为自定义密码。</w:t>
      </w:r>
    </w:p>
    <w:p>
      <w:pPr>
        <w:pStyle w:val="4"/>
        <w:snapToGrid w:val="0"/>
        <w:spacing w:before="156" w:beforeLines="50" w:after="156" w:afterLines="50" w:line="240" w:lineRule="auto"/>
        <w:ind w:firstLine="420"/>
        <w:rPr>
          <w:b w:val="0"/>
          <w:bCs/>
          <w:sz w:val="28"/>
          <w:szCs w:val="28"/>
        </w:rPr>
      </w:pPr>
      <w:bookmarkStart w:id="8" w:name="_Toc20934"/>
      <w:r>
        <w:rPr>
          <w:rFonts w:hint="eastAsia"/>
          <w:b w:val="0"/>
          <w:bCs/>
          <w:sz w:val="28"/>
          <w:szCs w:val="28"/>
        </w:rPr>
        <w:t>2.新增单个学生账号</w:t>
      </w:r>
      <w:bookmarkEnd w:id="8"/>
    </w:p>
    <w:p>
      <w:pPr>
        <w:snapToGrid w:val="0"/>
        <w:ind w:firstLine="420"/>
        <w:rPr>
          <w:rFonts w:ascii="微软雅黑" w:hAnsi="微软雅黑"/>
        </w:rPr>
      </w:pPr>
      <w:r>
        <w:rPr>
          <w:rFonts w:hint="eastAsia" w:ascii="微软雅黑" w:hAnsi="微软雅黑"/>
        </w:rPr>
        <w:t>点击左侧菜单进入“组织账号管理”—“账号管理”—“学生管理”—“新增”页面—填写新增信息—“保存”。</w:t>
      </w:r>
    </w:p>
    <w:p>
      <w:r>
        <w:drawing>
          <wp:inline distT="0" distB="0" distL="114300" distR="114300">
            <wp:extent cx="5266690" cy="2156460"/>
            <wp:effectExtent l="0" t="0" r="10160" b="15240"/>
            <wp:docPr id="6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156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1610" cy="2152650"/>
            <wp:effectExtent l="0" t="0" r="15240" b="0"/>
            <wp:docPr id="6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2152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/>
      </w:pPr>
      <w:r>
        <w:rPr>
          <w:rFonts w:hint="eastAsia"/>
          <w:color w:val="FF0000"/>
        </w:rPr>
        <w:t>注：左侧“新增”密码为学校的默认密码；右侧“新增”密位为自定义密码。</w:t>
      </w:r>
    </w:p>
    <w:p>
      <w:pPr>
        <w:pStyle w:val="4"/>
        <w:snapToGrid w:val="0"/>
        <w:spacing w:before="156" w:beforeLines="50" w:after="156" w:afterLines="50" w:line="240" w:lineRule="auto"/>
        <w:ind w:firstLine="420"/>
        <w:rPr>
          <w:b w:val="0"/>
          <w:bCs/>
          <w:sz w:val="28"/>
          <w:szCs w:val="28"/>
        </w:rPr>
      </w:pPr>
      <w:bookmarkStart w:id="9" w:name="_Toc1430"/>
      <w:r>
        <w:rPr>
          <w:rFonts w:hint="eastAsia"/>
          <w:b w:val="0"/>
          <w:bCs/>
          <w:sz w:val="28"/>
          <w:szCs w:val="28"/>
        </w:rPr>
        <w:t>3.批量导入教师账号/学生账号</w:t>
      </w:r>
      <w:bookmarkEnd w:id="9"/>
    </w:p>
    <w:p>
      <w:pPr>
        <w:snapToGrid w:val="0"/>
        <w:ind w:firstLine="420"/>
        <w:rPr>
          <w:rFonts w:ascii="微软雅黑" w:hAnsi="微软雅黑"/>
        </w:rPr>
      </w:pPr>
      <w:r>
        <w:rPr>
          <w:rFonts w:hint="eastAsia" w:ascii="微软雅黑" w:hAnsi="微软雅黑"/>
        </w:rPr>
        <w:t>点击左侧菜单进入“组织账号管理”—“账号管理”—“教师管理”页面。</w:t>
      </w:r>
    </w:p>
    <w:p>
      <w:pPr>
        <w:snapToGrid w:val="0"/>
        <w:ind w:firstLine="420"/>
        <w:rPr>
          <w:rFonts w:ascii="微软雅黑" w:hAnsi="微软雅黑"/>
        </w:rPr>
      </w:pPr>
      <w:r>
        <w:rPr>
          <w:rFonts w:hint="eastAsia" w:ascii="微软雅黑" w:hAnsi="微软雅黑"/>
        </w:rPr>
        <w:t>点击表头的“批量导入教师账号”按钮，下载模板，填写后上传系统，完成信息导入。</w:t>
      </w:r>
    </w:p>
    <w:p>
      <w:r>
        <w:drawing>
          <wp:inline distT="0" distB="0" distL="114300" distR="114300">
            <wp:extent cx="5273675" cy="1830705"/>
            <wp:effectExtent l="0" t="0" r="3175" b="17145"/>
            <wp:docPr id="7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图片 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1830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napToGrid w:val="0"/>
        <w:ind w:firstLine="420"/>
        <w:rPr>
          <w:rFonts w:ascii="微软雅黑" w:hAnsi="微软雅黑"/>
        </w:rPr>
      </w:pPr>
      <w:r>
        <w:rPr>
          <w:rFonts w:hint="eastAsia" w:ascii="微软雅黑" w:hAnsi="微软雅黑"/>
        </w:rPr>
        <w:t>点击左侧菜单进入“组织账号管理”—“账号管理”—“学生管理”页面。</w:t>
      </w:r>
    </w:p>
    <w:p>
      <w:pPr>
        <w:snapToGrid w:val="0"/>
        <w:ind w:firstLine="420"/>
        <w:rPr>
          <w:rFonts w:ascii="微软雅黑" w:hAnsi="微软雅黑"/>
        </w:rPr>
      </w:pPr>
      <w:r>
        <w:rPr>
          <w:rFonts w:hint="eastAsia" w:ascii="微软雅黑" w:hAnsi="微软雅黑"/>
        </w:rPr>
        <w:t>点击表头的“批量导入学生账号”按钮，下载模板，填写后上传系统，完成信息导入。</w:t>
      </w:r>
    </w:p>
    <w:p>
      <w:r>
        <w:drawing>
          <wp:inline distT="0" distB="0" distL="114300" distR="114300">
            <wp:extent cx="5267960" cy="1963420"/>
            <wp:effectExtent l="0" t="0" r="8890" b="17780"/>
            <wp:docPr id="7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图片 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1963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snapToGrid w:val="0"/>
        <w:spacing w:before="156" w:beforeLines="50" w:after="156" w:afterLines="50" w:line="240" w:lineRule="auto"/>
        <w:ind w:firstLine="420"/>
        <w:rPr>
          <w:b w:val="0"/>
          <w:bCs/>
          <w:sz w:val="28"/>
          <w:szCs w:val="28"/>
        </w:rPr>
      </w:pPr>
      <w:bookmarkStart w:id="10" w:name="_Toc19677"/>
      <w:r>
        <w:rPr>
          <w:rFonts w:hint="eastAsia"/>
          <w:b w:val="0"/>
          <w:bCs/>
          <w:sz w:val="28"/>
          <w:szCs w:val="28"/>
        </w:rPr>
        <w:t>4.批量删除教师账号/学生账号</w:t>
      </w:r>
      <w:bookmarkEnd w:id="10"/>
    </w:p>
    <w:p>
      <w:pPr>
        <w:snapToGrid w:val="0"/>
        <w:ind w:firstLine="420"/>
        <w:rPr>
          <w:rFonts w:ascii="微软雅黑" w:hAnsi="微软雅黑"/>
        </w:rPr>
      </w:pPr>
      <w:r>
        <w:rPr>
          <w:rFonts w:hint="eastAsia" w:ascii="微软雅黑" w:hAnsi="微软雅黑"/>
        </w:rPr>
        <w:t>点击左侧菜单进入“组织账号管理”—“账号管理”—“教师管理”页面。</w:t>
      </w:r>
    </w:p>
    <w:p>
      <w:pPr>
        <w:snapToGrid w:val="0"/>
        <w:ind w:firstLine="420"/>
        <w:rPr>
          <w:rFonts w:ascii="微软雅黑" w:hAnsi="微软雅黑"/>
        </w:rPr>
      </w:pPr>
      <w:r>
        <w:rPr>
          <w:rFonts w:hint="eastAsia" w:ascii="微软雅黑" w:hAnsi="微软雅黑"/>
        </w:rPr>
        <w:t>选择要删除的教师账号—点击表头的“批量删除账号”按钮。</w:t>
      </w:r>
    </w:p>
    <w:p>
      <w:r>
        <w:drawing>
          <wp:inline distT="0" distB="0" distL="114300" distR="114300">
            <wp:extent cx="5273675" cy="2021840"/>
            <wp:effectExtent l="0" t="0" r="3175" b="16510"/>
            <wp:docPr id="7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图片 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021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napToGrid w:val="0"/>
        <w:ind w:firstLine="420"/>
        <w:rPr>
          <w:rFonts w:ascii="微软雅黑" w:hAnsi="微软雅黑"/>
        </w:rPr>
      </w:pPr>
      <w:r>
        <w:rPr>
          <w:rFonts w:hint="eastAsia" w:ascii="微软雅黑" w:hAnsi="微软雅黑"/>
        </w:rPr>
        <w:t>点击左侧菜单进入“组织账号管理”—“账号管理”—“学生管理”页面。</w:t>
      </w:r>
    </w:p>
    <w:p>
      <w:pPr>
        <w:snapToGrid w:val="0"/>
        <w:ind w:firstLine="420"/>
        <w:rPr>
          <w:rFonts w:ascii="微软雅黑" w:hAnsi="微软雅黑"/>
        </w:rPr>
      </w:pPr>
      <w:r>
        <w:rPr>
          <w:rFonts w:hint="eastAsia" w:ascii="微软雅黑" w:hAnsi="微软雅黑"/>
        </w:rPr>
        <w:t>选择要删除的学生账号—点击表头的“批量删除账号”按钮。</w:t>
      </w:r>
    </w:p>
    <w:p>
      <w:r>
        <w:drawing>
          <wp:inline distT="0" distB="0" distL="114300" distR="114300">
            <wp:extent cx="5264150" cy="2405380"/>
            <wp:effectExtent l="0" t="0" r="12700" b="13970"/>
            <wp:docPr id="7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图片 8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405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pStyle w:val="3"/>
        <w:snapToGrid w:val="0"/>
        <w:spacing w:before="156" w:beforeLines="50" w:after="156" w:afterLines="50" w:line="240" w:lineRule="auto"/>
        <w:ind w:firstLine="420"/>
      </w:pPr>
      <w:bookmarkStart w:id="11" w:name="_Toc15317"/>
      <w:r>
        <w:rPr>
          <w:rFonts w:hint="eastAsia"/>
        </w:rPr>
        <w:t>（</w:t>
      </w:r>
      <w:r>
        <w:rPr>
          <w:rFonts w:hint="eastAsia"/>
          <w:lang w:val="en-US" w:eastAsia="zh-CN"/>
        </w:rPr>
        <w:t>二</w:t>
      </w:r>
      <w:r>
        <w:rPr>
          <w:rFonts w:hint="eastAsia"/>
        </w:rPr>
        <w:t>）课题选题</w:t>
      </w:r>
      <w:bookmarkEnd w:id="11"/>
    </w:p>
    <w:p>
      <w:pPr>
        <w:snapToGrid w:val="0"/>
        <w:ind w:firstLine="420"/>
        <w:rPr>
          <w:rFonts w:hint="eastAsia" w:ascii="微软雅黑" w:hAnsi="微软雅黑"/>
        </w:rPr>
      </w:pPr>
      <w:bookmarkStart w:id="12" w:name="_Toc29761"/>
      <w:bookmarkStart w:id="13" w:name="_Toc20881"/>
      <w:bookmarkStart w:id="14" w:name="_Toc18740"/>
      <w:bookmarkStart w:id="15" w:name="_Toc26992"/>
      <w:bookmarkStart w:id="16" w:name="_Toc18943"/>
      <w:bookmarkStart w:id="17" w:name="_Toc15208"/>
      <w:bookmarkStart w:id="18" w:name="_Toc820"/>
      <w:r>
        <w:rPr>
          <w:rFonts w:hint="eastAsia" w:ascii="微软雅黑" w:hAnsi="微软雅黑" w:cs="微软雅黑"/>
          <w:sz w:val="28"/>
          <w:szCs w:val="28"/>
        </w:rPr>
        <w:t>系统有三种方式可以进行：</w:t>
      </w:r>
      <w:r>
        <w:rPr>
          <w:rFonts w:ascii="宋体" w:hAnsi="宋体" w:eastAsia="宋体" w:cs="宋体"/>
          <w:szCs w:val="24"/>
        </w:rPr>
        <w:br w:type="textWrapping"/>
      </w:r>
      <w:r>
        <w:rPr>
          <w:rFonts w:hint="eastAsia" w:ascii="宋体" w:hAnsi="宋体" w:eastAsia="宋体" w:cs="宋体"/>
          <w:szCs w:val="24"/>
        </w:rPr>
        <w:tab/>
      </w:r>
      <w:r>
        <w:rPr>
          <w:rFonts w:hint="eastAsia" w:ascii="微软雅黑" w:hAnsi="微软雅黑"/>
        </w:rPr>
        <w:t>1.学生申报课题—指导教师审核—</w:t>
      </w:r>
      <w:r>
        <w:rPr>
          <w:rFonts w:hint="eastAsia" w:ascii="微软雅黑" w:hAnsi="微软雅黑"/>
          <w:lang w:eastAsia="zh-CN"/>
        </w:rPr>
        <w:t>专业负责人</w:t>
      </w:r>
      <w:r>
        <w:rPr>
          <w:rFonts w:hint="eastAsia" w:ascii="微软雅黑" w:hAnsi="微软雅黑"/>
        </w:rPr>
        <w:t>审核（</w:t>
      </w:r>
      <w:r>
        <w:rPr>
          <w:rFonts w:hint="eastAsia" w:ascii="微软雅黑" w:hAnsi="微软雅黑"/>
          <w:lang w:eastAsia="zh-CN"/>
        </w:rPr>
        <w:t>专业负责人</w:t>
      </w:r>
      <w:r>
        <w:rPr>
          <w:rFonts w:hint="eastAsia" w:ascii="微软雅黑" w:hAnsi="微软雅黑"/>
        </w:rPr>
        <w:t>操作对应1）</w:t>
      </w:r>
      <w:r>
        <w:rPr>
          <w:rFonts w:hint="eastAsia" w:ascii="微软雅黑" w:hAnsi="微软雅黑"/>
        </w:rPr>
        <w:br w:type="textWrapping"/>
      </w:r>
      <w:r>
        <w:rPr>
          <w:rFonts w:hint="eastAsia" w:ascii="微软雅黑" w:hAnsi="微软雅黑"/>
        </w:rPr>
        <w:tab/>
      </w:r>
      <w:r>
        <w:rPr>
          <w:rFonts w:hint="eastAsia" w:ascii="微软雅黑" w:hAnsi="微软雅黑"/>
        </w:rPr>
        <w:t>2.指导教师申报课题—</w:t>
      </w:r>
      <w:r>
        <w:rPr>
          <w:rFonts w:hint="eastAsia" w:ascii="微软雅黑" w:hAnsi="微软雅黑"/>
          <w:lang w:eastAsia="zh-CN"/>
        </w:rPr>
        <w:t>专业负责人</w:t>
      </w:r>
      <w:r>
        <w:rPr>
          <w:rFonts w:hint="eastAsia" w:ascii="微软雅黑" w:hAnsi="微软雅黑"/>
        </w:rPr>
        <w:t>审核—学生选题—指导老师审核选题（</w:t>
      </w:r>
      <w:r>
        <w:rPr>
          <w:rFonts w:hint="eastAsia" w:ascii="微软雅黑" w:hAnsi="微软雅黑"/>
          <w:lang w:eastAsia="zh-CN"/>
        </w:rPr>
        <w:t>专业负责人</w:t>
      </w:r>
      <w:r>
        <w:rPr>
          <w:rFonts w:hint="eastAsia" w:ascii="微软雅黑" w:hAnsi="微软雅黑"/>
        </w:rPr>
        <w:t>操作对应</w:t>
      </w:r>
      <w:r>
        <w:rPr>
          <w:rFonts w:hint="eastAsia" w:ascii="微软雅黑" w:hAnsi="微软雅黑"/>
          <w:lang w:val="en-US" w:eastAsia="zh-CN"/>
        </w:rPr>
        <w:t>1</w:t>
      </w:r>
      <w:r>
        <w:rPr>
          <w:rFonts w:hint="eastAsia" w:ascii="微软雅黑" w:hAnsi="微软雅黑"/>
        </w:rPr>
        <w:t>）</w:t>
      </w:r>
      <w:bookmarkEnd w:id="12"/>
      <w:bookmarkEnd w:id="13"/>
      <w:bookmarkEnd w:id="14"/>
      <w:bookmarkEnd w:id="15"/>
      <w:bookmarkEnd w:id="16"/>
      <w:bookmarkEnd w:id="17"/>
      <w:bookmarkEnd w:id="18"/>
    </w:p>
    <w:p>
      <w:pPr>
        <w:snapToGrid w:val="0"/>
        <w:ind w:firstLine="420"/>
        <w:rPr>
          <w:rFonts w:hint="eastAsia" w:ascii="微软雅黑" w:hAnsi="微软雅黑"/>
        </w:rPr>
      </w:pPr>
      <w:bookmarkStart w:id="19" w:name="_Toc25109"/>
      <w:bookmarkStart w:id="20" w:name="_Toc31139"/>
      <w:bookmarkStart w:id="21" w:name="_Toc30409"/>
      <w:bookmarkStart w:id="22" w:name="_Toc15676"/>
      <w:bookmarkStart w:id="23" w:name="_Toc15869"/>
      <w:bookmarkStart w:id="24" w:name="_Toc24550"/>
      <w:r>
        <w:rPr>
          <w:rFonts w:hint="eastAsia" w:ascii="微软雅黑" w:hAnsi="微软雅黑"/>
        </w:rPr>
        <w:t>（以下为详细操作步骤）</w:t>
      </w:r>
      <w:bookmarkEnd w:id="19"/>
      <w:bookmarkEnd w:id="20"/>
      <w:bookmarkEnd w:id="21"/>
      <w:bookmarkEnd w:id="22"/>
      <w:bookmarkEnd w:id="23"/>
      <w:bookmarkEnd w:id="24"/>
    </w:p>
    <w:p/>
    <w:p>
      <w:pPr>
        <w:pStyle w:val="4"/>
        <w:snapToGrid w:val="0"/>
        <w:spacing w:before="156" w:beforeLines="50" w:after="156" w:afterLines="50" w:line="240" w:lineRule="auto"/>
        <w:ind w:firstLine="560" w:firstLineChars="200"/>
        <w:rPr>
          <w:b w:val="0"/>
          <w:bCs/>
          <w:sz w:val="28"/>
          <w:szCs w:val="28"/>
        </w:rPr>
      </w:pPr>
      <w:bookmarkStart w:id="25" w:name="_Toc16249"/>
      <w:bookmarkStart w:id="26" w:name="_Toc6583"/>
      <w:bookmarkStart w:id="27" w:name="_Toc8965"/>
      <w:bookmarkStart w:id="28" w:name="_Toc26793"/>
      <w:r>
        <w:rPr>
          <w:rFonts w:hint="eastAsia"/>
          <w:b w:val="0"/>
          <w:bCs/>
          <w:sz w:val="28"/>
          <w:szCs w:val="28"/>
        </w:rPr>
        <w:t>1.</w:t>
      </w:r>
      <w:r>
        <w:rPr>
          <w:rFonts w:hint="eastAsia"/>
          <w:b w:val="0"/>
          <w:bCs/>
          <w:color w:val="FF0000"/>
          <w:sz w:val="28"/>
          <w:szCs w:val="28"/>
          <w:lang w:eastAsia="zh-CN"/>
        </w:rPr>
        <w:t>专业负责人</w:t>
      </w:r>
      <w:r>
        <w:rPr>
          <w:rFonts w:hint="eastAsia"/>
          <w:b w:val="0"/>
          <w:bCs/>
          <w:sz w:val="28"/>
          <w:szCs w:val="28"/>
        </w:rPr>
        <w:t>审核课题</w:t>
      </w:r>
      <w:bookmarkEnd w:id="25"/>
      <w:bookmarkEnd w:id="26"/>
      <w:bookmarkEnd w:id="27"/>
      <w:bookmarkEnd w:id="28"/>
    </w:p>
    <w:p>
      <w:pPr>
        <w:snapToGrid w:val="0"/>
        <w:ind w:firstLine="420"/>
        <w:rPr>
          <w:rFonts w:ascii="微软雅黑" w:hAnsi="微软雅黑"/>
        </w:rPr>
      </w:pPr>
      <w:r>
        <w:rPr>
          <w:rFonts w:hint="eastAsia" w:ascii="微软雅黑" w:hAnsi="微软雅黑"/>
        </w:rPr>
        <w:t>点击左侧菜单进入“选题管理”—“课题</w:t>
      </w:r>
      <w:r>
        <w:rPr>
          <w:rFonts w:hint="eastAsia" w:ascii="微软雅黑" w:hAnsi="微软雅黑"/>
          <w:lang w:val="en-US" w:eastAsia="zh-CN"/>
        </w:rPr>
        <w:t>库</w:t>
      </w:r>
      <w:r>
        <w:rPr>
          <w:rFonts w:hint="eastAsia" w:ascii="微软雅黑" w:hAnsi="微软雅黑"/>
        </w:rPr>
        <w:t>”—“审核课题”页面。</w:t>
      </w:r>
    </w:p>
    <w:p>
      <w:pPr>
        <w:snapToGrid w:val="0"/>
        <w:ind w:firstLine="420"/>
        <w:rPr>
          <w:rFonts w:ascii="微软雅黑" w:hAnsi="微软雅黑"/>
        </w:rPr>
      </w:pPr>
      <w:r>
        <w:rPr>
          <w:rFonts w:hint="eastAsia" w:ascii="微软雅黑" w:hAnsi="微软雅黑"/>
        </w:rPr>
        <w:t>点击“审核”按钮或“批量审核”按钮，在弹出页面中，可查看指导教师申报的课题信息，并进行审核意见以及审核通过与否的选择后，点击“提交”审核完成。（</w:t>
      </w:r>
      <w:r>
        <w:rPr>
          <w:rFonts w:hint="eastAsia" w:ascii="微软雅黑" w:hAnsi="微软雅黑"/>
          <w:color w:val="FF0000"/>
        </w:rPr>
        <w:t>可批量审核</w:t>
      </w:r>
      <w:r>
        <w:rPr>
          <w:rFonts w:hint="eastAsia" w:ascii="微软雅黑" w:hAnsi="微软雅黑"/>
        </w:rPr>
        <w:t>）</w:t>
      </w:r>
    </w:p>
    <w:p>
      <w:pPr>
        <w:spacing w:line="360" w:lineRule="auto"/>
        <w:rPr>
          <w:rFonts w:ascii="微软雅黑" w:hAnsi="微软雅黑"/>
        </w:rPr>
      </w:pPr>
      <w:r>
        <w:drawing>
          <wp:inline distT="0" distB="0" distL="114300" distR="114300">
            <wp:extent cx="5271135" cy="2088515"/>
            <wp:effectExtent l="0" t="0" r="5715" b="6985"/>
            <wp:docPr id="74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图片 9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088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Calibri Light" w:hAnsi="Calibri Light"/>
          <w:b/>
          <w:bCs/>
          <w:sz w:val="28"/>
          <w:szCs w:val="28"/>
        </w:rPr>
      </w:pPr>
      <w:bookmarkStart w:id="29" w:name="_Toc17035"/>
      <w:bookmarkStart w:id="30" w:name="_Toc20398"/>
      <w:bookmarkStart w:id="31" w:name="_Toc31567"/>
      <w:r>
        <w:drawing>
          <wp:inline distT="0" distB="0" distL="114300" distR="114300">
            <wp:extent cx="5262245" cy="2437130"/>
            <wp:effectExtent l="0" t="0" r="14605" b="1270"/>
            <wp:docPr id="75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图片 10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437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29"/>
    <w:bookmarkEnd w:id="30"/>
    <w:bookmarkEnd w:id="31"/>
    <w:p>
      <w:pPr>
        <w:pStyle w:val="4"/>
        <w:snapToGrid w:val="0"/>
        <w:spacing w:before="156" w:beforeLines="50" w:after="156" w:afterLines="50" w:line="240" w:lineRule="auto"/>
        <w:ind w:firstLine="560" w:firstLineChars="200"/>
        <w:rPr>
          <w:rFonts w:hint="default" w:eastAsia="宋体"/>
          <w:b w:val="0"/>
          <w:bCs/>
          <w:sz w:val="28"/>
          <w:szCs w:val="28"/>
          <w:lang w:val="en-US" w:eastAsia="zh-CN"/>
        </w:rPr>
      </w:pPr>
      <w:bookmarkStart w:id="32" w:name="_Toc21538"/>
      <w:bookmarkStart w:id="33" w:name="_Toc7422"/>
      <w:bookmarkStart w:id="34" w:name="_Toc27628"/>
      <w:r>
        <w:rPr>
          <w:rFonts w:hint="eastAsia"/>
          <w:b w:val="0"/>
          <w:bCs/>
          <w:sz w:val="28"/>
          <w:szCs w:val="28"/>
          <w:lang w:val="en-US" w:eastAsia="zh-CN"/>
        </w:rPr>
        <w:t>2</w:t>
      </w:r>
      <w:r>
        <w:rPr>
          <w:rFonts w:hint="eastAsia"/>
          <w:b w:val="0"/>
          <w:bCs/>
          <w:sz w:val="28"/>
          <w:szCs w:val="28"/>
        </w:rPr>
        <w:t>.</w:t>
      </w:r>
      <w:r>
        <w:rPr>
          <w:rFonts w:hint="eastAsia"/>
          <w:b w:val="0"/>
          <w:bCs/>
          <w:color w:val="FF0000"/>
          <w:sz w:val="28"/>
          <w:szCs w:val="28"/>
          <w:lang w:eastAsia="zh-CN"/>
        </w:rPr>
        <w:t>专业负责人</w:t>
      </w:r>
      <w:r>
        <w:rPr>
          <w:rFonts w:hint="eastAsia"/>
          <w:b w:val="0"/>
          <w:bCs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指导关系变更</w:t>
      </w:r>
      <w:bookmarkEnd w:id="32"/>
    </w:p>
    <w:p>
      <w:pPr>
        <w:snapToGrid w:val="0"/>
        <w:ind w:firstLine="420"/>
        <w:rPr>
          <w:rFonts w:hint="eastAsia" w:ascii="微软雅黑" w:hAnsi="微软雅黑"/>
        </w:rPr>
      </w:pPr>
      <w:r>
        <w:rPr>
          <w:rFonts w:hint="eastAsia" w:ascii="微软雅黑" w:hAnsi="微软雅黑"/>
        </w:rPr>
        <w:t>点击左侧菜单进入“</w:t>
      </w:r>
      <w:r>
        <w:rPr>
          <w:rFonts w:hint="eastAsia" w:ascii="微软雅黑" w:hAnsi="微软雅黑"/>
          <w:lang w:val="en-US" w:eastAsia="zh-CN"/>
        </w:rPr>
        <w:t>选题管理</w:t>
      </w:r>
      <w:r>
        <w:rPr>
          <w:rFonts w:hint="eastAsia" w:ascii="微软雅黑" w:hAnsi="微软雅黑"/>
        </w:rPr>
        <w:t>”—“</w:t>
      </w:r>
      <w:r>
        <w:rPr>
          <w:rFonts w:hint="eastAsia" w:ascii="微软雅黑" w:hAnsi="微软雅黑"/>
          <w:lang w:val="en-US" w:eastAsia="zh-CN"/>
        </w:rPr>
        <w:t>指导关系变更</w:t>
      </w:r>
      <w:r>
        <w:rPr>
          <w:rFonts w:hint="eastAsia" w:ascii="微软雅黑" w:hAnsi="微软雅黑"/>
        </w:rPr>
        <w:t>”—“</w:t>
      </w:r>
      <w:r>
        <w:rPr>
          <w:rFonts w:hint="eastAsia" w:ascii="微软雅黑" w:hAnsi="微软雅黑"/>
          <w:lang w:val="en-US" w:eastAsia="zh-CN"/>
        </w:rPr>
        <w:t>申请指导关系变更</w:t>
      </w:r>
      <w:r>
        <w:rPr>
          <w:rFonts w:hint="eastAsia" w:ascii="微软雅黑" w:hAnsi="微软雅黑"/>
        </w:rPr>
        <w:t>”页面。</w:t>
      </w:r>
    </w:p>
    <w:p>
      <w:pPr>
        <w:snapToGrid w:val="0"/>
        <w:ind w:firstLine="480" w:firstLineChars="200"/>
        <w:rPr>
          <w:rFonts w:hint="default" w:ascii="微软雅黑" w:hAnsi="微软雅黑" w:eastAsia="宋体"/>
          <w:lang w:val="en-US" w:eastAsia="zh-CN"/>
        </w:rPr>
      </w:pPr>
      <w:r>
        <w:rPr>
          <w:rFonts w:hint="eastAsia" w:ascii="微软雅黑" w:hAnsi="微软雅黑"/>
          <w:lang w:val="en-US" w:eastAsia="zh-CN"/>
        </w:rPr>
        <w:t>点击“申请”按钮，在弹出框内选择学生和新指导老师后</w:t>
      </w:r>
      <w:r>
        <w:rPr>
          <w:rFonts w:hint="eastAsia" w:ascii="微软雅黑" w:hAnsi="微软雅黑"/>
          <w:color w:val="FF0000"/>
          <w:lang w:val="en-US" w:eastAsia="zh-CN"/>
        </w:rPr>
        <w:t>（</w:t>
      </w:r>
      <w:r>
        <w:rPr>
          <w:rFonts w:hint="eastAsia" w:ascii="微软雅黑" w:hAnsi="微软雅黑"/>
          <w:color w:val="FF0000"/>
        </w:rPr>
        <w:t>必须是选题完成的学生才能变更指导关系</w:t>
      </w:r>
      <w:r>
        <w:rPr>
          <w:rFonts w:hint="eastAsia" w:ascii="微软雅黑" w:hAnsi="微软雅黑"/>
          <w:color w:val="FF0000"/>
          <w:lang w:eastAsia="zh-CN"/>
        </w:rPr>
        <w:t>）</w:t>
      </w:r>
      <w:r>
        <w:rPr>
          <w:rFonts w:hint="eastAsia" w:ascii="微软雅黑" w:hAnsi="微软雅黑"/>
          <w:lang w:val="en-US" w:eastAsia="zh-CN"/>
        </w:rPr>
        <w:t>，点击“确定”。</w:t>
      </w:r>
    </w:p>
    <w:p>
      <w:r>
        <w:drawing>
          <wp:inline distT="0" distB="0" distL="114300" distR="114300">
            <wp:extent cx="5269230" cy="2329180"/>
            <wp:effectExtent l="0" t="0" r="7620" b="13970"/>
            <wp:docPr id="76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图片 1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329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spacing w:line="240" w:lineRule="auto"/>
        <w:ind w:firstLine="420"/>
      </w:pPr>
      <w:bookmarkStart w:id="35" w:name="_Toc27487"/>
      <w:r>
        <w:rPr>
          <w:rFonts w:hint="eastAsia"/>
        </w:rPr>
        <w:t>（</w:t>
      </w:r>
      <w:r>
        <w:rPr>
          <w:rFonts w:hint="eastAsia"/>
          <w:lang w:val="en-US" w:eastAsia="zh-CN"/>
        </w:rPr>
        <w:t>三</w:t>
      </w:r>
      <w:r>
        <w:rPr>
          <w:rFonts w:hint="eastAsia"/>
        </w:rPr>
        <w:t>）过程管理</w:t>
      </w:r>
      <w:bookmarkEnd w:id="35"/>
    </w:p>
    <w:p>
      <w:pPr>
        <w:pStyle w:val="4"/>
        <w:snapToGrid w:val="0"/>
        <w:spacing w:before="156" w:beforeLines="50" w:after="156" w:afterLines="50" w:line="240" w:lineRule="auto"/>
        <w:ind w:firstLine="420"/>
        <w:rPr>
          <w:b w:val="0"/>
          <w:bC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bookmarkStart w:id="36" w:name="_Toc18975"/>
      <w:bookmarkStart w:id="37" w:name="_Toc28415"/>
      <w:bookmarkStart w:id="38" w:name="_Toc15749"/>
      <w:r>
        <w:rPr>
          <w:rFonts w:hint="eastAsia"/>
          <w:b w:val="0"/>
          <w:bCs/>
          <w:sz w:val="28"/>
          <w:szCs w:val="28"/>
          <w:lang w:val="en-US" w:eastAsia="zh-CN"/>
        </w:rPr>
        <w:t>1</w:t>
      </w:r>
      <w:r>
        <w:rPr>
          <w:rFonts w:hint="eastAsia"/>
          <w:b w:val="0"/>
          <w:bCs/>
          <w:sz w:val="28"/>
          <w:szCs w:val="28"/>
        </w:rPr>
        <w:t>.</w:t>
      </w:r>
      <w:r>
        <w:rPr>
          <w:rFonts w:hint="eastAsia"/>
          <w:b w:val="0"/>
          <w:bCs/>
          <w:color w:val="FF0000"/>
          <w:sz w:val="28"/>
          <w:szCs w:val="28"/>
          <w:lang w:eastAsia="zh-CN"/>
        </w:rPr>
        <w:t>专业负责人</w:t>
      </w:r>
      <w:r>
        <w:rPr>
          <w:rFonts w:hint="eastAsia"/>
          <w:b w:val="0"/>
          <w:bC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查看</w:t>
      </w:r>
      <w:bookmarkStart w:id="79" w:name="_GoBack"/>
      <w:bookmarkEnd w:id="79"/>
      <w:r>
        <w:rPr>
          <w:rFonts w:hint="eastAsia"/>
          <w:b w:val="0"/>
          <w:bC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文献综述</w:t>
      </w:r>
      <w:bookmarkEnd w:id="36"/>
      <w:bookmarkEnd w:id="37"/>
    </w:p>
    <w:p>
      <w:pPr>
        <w:snapToGrid w:val="0"/>
        <w:ind w:firstLine="420"/>
        <w:rPr>
          <w:rFonts w:ascii="微软雅黑" w:hAnsi="微软雅黑"/>
        </w:rPr>
      </w:pPr>
      <w:r>
        <w:rPr>
          <w:rFonts w:hint="eastAsia" w:ascii="微软雅黑" w:hAnsi="微软雅黑"/>
        </w:rPr>
        <w:t>点击左侧菜单进入“过程管理”—“文献综述”—“查询文献综述”页面—点击“查看”。</w:t>
      </w:r>
    </w:p>
    <w:p>
      <w:pPr>
        <w:snapToGrid w:val="0"/>
      </w:pPr>
      <w:r>
        <w:drawing>
          <wp:inline distT="0" distB="0" distL="114300" distR="114300">
            <wp:extent cx="5280660" cy="1981835"/>
            <wp:effectExtent l="0" t="0" r="15240" b="18415"/>
            <wp:docPr id="77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图片 12"/>
                    <pic:cNvPicPr>
                      <a:picLocks noChangeAspect="1"/>
                    </pic:cNvPicPr>
                  </pic:nvPicPr>
                  <pic:blipFill>
                    <a:blip r:embed="rId20"/>
                    <a:srcRect t="6022" r="-302"/>
                    <a:stretch>
                      <a:fillRect/>
                    </a:stretch>
                  </pic:blipFill>
                  <pic:spPr>
                    <a:xfrm>
                      <a:off x="0" y="0"/>
                      <a:ext cx="5280660" cy="1981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snapToGrid w:val="0"/>
        <w:spacing w:before="156" w:beforeLines="50" w:after="156" w:afterLines="50" w:line="240" w:lineRule="auto"/>
        <w:ind w:firstLine="420"/>
        <w:rPr>
          <w:b w:val="0"/>
          <w:bCs/>
          <w:sz w:val="28"/>
          <w:szCs w:val="28"/>
        </w:rPr>
      </w:pPr>
      <w:bookmarkStart w:id="39" w:name="_Toc6309"/>
      <w:bookmarkStart w:id="40" w:name="_Toc8625"/>
      <w:r>
        <w:rPr>
          <w:rFonts w:hint="eastAsia"/>
          <w:b w:val="0"/>
          <w:bCs/>
          <w:sz w:val="28"/>
          <w:szCs w:val="28"/>
          <w:lang w:val="en-US" w:eastAsia="zh-CN"/>
        </w:rPr>
        <w:t>2</w:t>
      </w:r>
      <w:r>
        <w:rPr>
          <w:rFonts w:hint="eastAsia"/>
          <w:b w:val="0"/>
          <w:bCs/>
          <w:sz w:val="28"/>
          <w:szCs w:val="28"/>
        </w:rPr>
        <w:t>.</w:t>
      </w:r>
      <w:r>
        <w:rPr>
          <w:rFonts w:hint="eastAsia"/>
          <w:b w:val="0"/>
          <w:bCs/>
          <w:color w:val="FF0000"/>
          <w:sz w:val="28"/>
          <w:szCs w:val="28"/>
          <w:lang w:eastAsia="zh-CN"/>
        </w:rPr>
        <w:t>专业负责人</w:t>
      </w:r>
      <w:r>
        <w:rPr>
          <w:rFonts w:hint="eastAsia"/>
          <w:b w:val="0"/>
          <w:bC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查看</w:t>
      </w:r>
      <w:r>
        <w:rPr>
          <w:rFonts w:hint="eastAsia"/>
          <w:b w:val="0"/>
          <w:bCs/>
          <w:sz w:val="28"/>
          <w:szCs w:val="28"/>
        </w:rPr>
        <w:t>开题报告</w:t>
      </w:r>
      <w:bookmarkEnd w:id="39"/>
      <w:bookmarkEnd w:id="40"/>
    </w:p>
    <w:p>
      <w:pPr>
        <w:snapToGrid w:val="0"/>
        <w:ind w:firstLine="420"/>
        <w:rPr>
          <w:rFonts w:ascii="微软雅黑" w:hAnsi="微软雅黑"/>
        </w:rPr>
      </w:pPr>
      <w:r>
        <w:rPr>
          <w:rFonts w:hint="eastAsia" w:ascii="微软雅黑" w:hAnsi="微软雅黑"/>
        </w:rPr>
        <w:t>点击左侧菜单进入“过程管理”—“开题报告”—“查询开题报告”页面—点击“查看”。</w:t>
      </w:r>
    </w:p>
    <w:p>
      <w:pPr>
        <w:bidi w:val="0"/>
        <w:rPr>
          <w:rFonts w:hint="default" w:eastAsia="宋体"/>
          <w:b w:val="0"/>
          <w:bCs/>
          <w:sz w:val="28"/>
          <w:szCs w:val="28"/>
          <w:lang w:val="en-US" w:eastAsia="zh-CN"/>
        </w:rPr>
      </w:pPr>
      <w:r>
        <w:drawing>
          <wp:inline distT="0" distB="0" distL="114300" distR="114300">
            <wp:extent cx="5252085" cy="1939290"/>
            <wp:effectExtent l="0" t="0" r="5715" b="3810"/>
            <wp:docPr id="78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图片 13"/>
                    <pic:cNvPicPr>
                      <a:picLocks noChangeAspect="1"/>
                    </pic:cNvPicPr>
                  </pic:nvPicPr>
                  <pic:blipFill>
                    <a:blip r:embed="rId21"/>
                    <a:srcRect t="7762" r="337"/>
                    <a:stretch>
                      <a:fillRect/>
                    </a:stretch>
                  </pic:blipFill>
                  <pic:spPr>
                    <a:xfrm>
                      <a:off x="0" y="0"/>
                      <a:ext cx="5252085" cy="1939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ab/>
      </w:r>
      <w:r>
        <w:rPr>
          <w:rFonts w:hint="eastAsia"/>
          <w:b w:val="0"/>
          <w:bCs/>
          <w:sz w:val="28"/>
          <w:szCs w:val="28"/>
          <w:lang w:val="en-US" w:eastAsia="zh-CN"/>
        </w:rPr>
        <w:t>3.</w:t>
      </w:r>
      <w:r>
        <w:rPr>
          <w:rFonts w:hint="eastAsia"/>
          <w:b w:val="0"/>
          <w:bCs/>
          <w:color w:val="FF0000"/>
          <w:sz w:val="28"/>
          <w:szCs w:val="28"/>
          <w:lang w:val="en-US" w:eastAsia="zh-CN"/>
        </w:rPr>
        <w:t>专业负责人</w:t>
      </w:r>
      <w:r>
        <w:rPr>
          <w:rFonts w:hint="eastAsia"/>
          <w:b w:val="0"/>
          <w:bCs/>
          <w:sz w:val="28"/>
          <w:szCs w:val="28"/>
          <w:lang w:val="en-US" w:eastAsia="zh-CN"/>
        </w:rPr>
        <w:t>查看中期检查</w:t>
      </w:r>
    </w:p>
    <w:p>
      <w:pPr>
        <w:snapToGrid w:val="0"/>
        <w:ind w:firstLine="420" w:firstLineChars="0"/>
        <w:rPr>
          <w:rFonts w:hint="eastAsia" w:ascii="微软雅黑" w:hAnsi="微软雅黑"/>
        </w:rPr>
      </w:pPr>
      <w:r>
        <w:rPr>
          <w:rFonts w:hint="eastAsia" w:ascii="微软雅黑" w:hAnsi="微软雅黑"/>
        </w:rPr>
        <w:t>点击左侧菜单进入“过程管理”—“</w:t>
      </w:r>
      <w:r>
        <w:rPr>
          <w:rFonts w:hint="eastAsia" w:ascii="微软雅黑" w:hAnsi="微软雅黑"/>
          <w:lang w:val="en-US" w:eastAsia="zh-CN"/>
        </w:rPr>
        <w:t>中期检查</w:t>
      </w:r>
      <w:r>
        <w:rPr>
          <w:rFonts w:hint="eastAsia" w:ascii="微软雅黑" w:hAnsi="微软雅黑"/>
        </w:rPr>
        <w:t>”—“查询</w:t>
      </w:r>
      <w:r>
        <w:rPr>
          <w:rFonts w:hint="eastAsia" w:ascii="微软雅黑" w:hAnsi="微软雅黑"/>
          <w:lang w:val="en-US" w:eastAsia="zh-CN"/>
        </w:rPr>
        <w:t>中期检查</w:t>
      </w:r>
      <w:r>
        <w:rPr>
          <w:rFonts w:hint="eastAsia" w:ascii="微软雅黑" w:hAnsi="微软雅黑"/>
        </w:rPr>
        <w:t>”页面—点击“查看”。</w:t>
      </w:r>
    </w:p>
    <w:p>
      <w:pPr>
        <w:bidi w:val="0"/>
      </w:pPr>
      <w:r>
        <w:drawing>
          <wp:inline distT="0" distB="0" distL="114300" distR="114300">
            <wp:extent cx="5261610" cy="1971675"/>
            <wp:effectExtent l="0" t="0" r="15240" b="9525"/>
            <wp:docPr id="79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图片 14"/>
                    <pic:cNvPicPr>
                      <a:picLocks noChangeAspect="1"/>
                    </pic:cNvPicPr>
                  </pic:nvPicPr>
                  <pic:blipFill>
                    <a:blip r:embed="rId22"/>
                    <a:srcRect t="6588" r="72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197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keepNext/>
        <w:keepLines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before="157" w:beforeLines="50" w:after="157" w:afterLines="50" w:line="240" w:lineRule="auto"/>
        <w:ind w:firstLine="420" w:firstLineChars="0"/>
        <w:textAlignment w:val="auto"/>
        <w:rPr>
          <w:rFonts w:hint="default"/>
          <w:b w:val="0"/>
          <w:bCs/>
          <w:sz w:val="28"/>
          <w:szCs w:val="28"/>
          <w:lang w:val="en-US" w:eastAsia="zh-CN"/>
        </w:rPr>
      </w:pPr>
      <w:bookmarkStart w:id="41" w:name="_Toc9262"/>
      <w:r>
        <w:rPr>
          <w:rFonts w:hint="eastAsia"/>
          <w:b w:val="0"/>
          <w:bCs/>
          <w:sz w:val="28"/>
          <w:szCs w:val="28"/>
          <w:lang w:val="en-US" w:eastAsia="zh-CN"/>
        </w:rPr>
        <w:t>4.</w:t>
      </w:r>
      <w:r>
        <w:rPr>
          <w:rFonts w:hint="eastAsia"/>
          <w:b w:val="0"/>
          <w:bCs/>
          <w:color w:val="FF0000"/>
          <w:sz w:val="28"/>
          <w:szCs w:val="28"/>
          <w:lang w:val="en-US" w:eastAsia="zh-CN"/>
        </w:rPr>
        <w:t>专业负责人</w:t>
      </w:r>
      <w:r>
        <w:rPr>
          <w:rFonts w:hint="eastAsia"/>
          <w:b w:val="0"/>
          <w:bCs/>
          <w:sz w:val="28"/>
          <w:szCs w:val="28"/>
          <w:lang w:val="en-US" w:eastAsia="zh-CN"/>
        </w:rPr>
        <w:t>查看论文稿件</w:t>
      </w:r>
      <w:bookmarkEnd w:id="41"/>
    </w:p>
    <w:p>
      <w:pPr>
        <w:snapToGrid w:val="0"/>
        <w:ind w:firstLine="420" w:firstLineChars="0"/>
        <w:rPr>
          <w:rFonts w:hint="eastAsia" w:ascii="微软雅黑" w:hAnsi="微软雅黑"/>
        </w:rPr>
      </w:pPr>
      <w:r>
        <w:rPr>
          <w:rFonts w:hint="eastAsia" w:ascii="微软雅黑" w:hAnsi="微软雅黑"/>
        </w:rPr>
        <w:t>点击左侧菜单进入“过程管理”—“</w:t>
      </w:r>
      <w:r>
        <w:rPr>
          <w:rFonts w:hint="eastAsia" w:ascii="微软雅黑" w:hAnsi="微软雅黑"/>
          <w:lang w:val="en-US" w:eastAsia="zh-CN"/>
        </w:rPr>
        <w:t>论文稿件</w:t>
      </w:r>
      <w:r>
        <w:rPr>
          <w:rFonts w:hint="eastAsia" w:ascii="微软雅黑" w:hAnsi="微软雅黑"/>
        </w:rPr>
        <w:t>”—“查询</w:t>
      </w:r>
      <w:r>
        <w:rPr>
          <w:rFonts w:hint="eastAsia" w:ascii="微软雅黑" w:hAnsi="微软雅黑"/>
          <w:lang w:val="en-US" w:eastAsia="zh-CN"/>
        </w:rPr>
        <w:t>论文稿件</w:t>
      </w:r>
      <w:r>
        <w:rPr>
          <w:rFonts w:hint="eastAsia" w:ascii="微软雅黑" w:hAnsi="微软雅黑"/>
        </w:rPr>
        <w:t>”页面—点击“查看”。</w:t>
      </w:r>
    </w:p>
    <w:p>
      <w:pPr>
        <w:snapToGrid w:val="0"/>
      </w:pPr>
      <w:r>
        <w:drawing>
          <wp:inline distT="0" distB="0" distL="114300" distR="114300">
            <wp:extent cx="5261610" cy="2019300"/>
            <wp:effectExtent l="0" t="0" r="15240" b="0"/>
            <wp:docPr id="80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图片 15"/>
                    <pic:cNvPicPr>
                      <a:picLocks noChangeAspect="1"/>
                    </pic:cNvPicPr>
                  </pic:nvPicPr>
                  <pic:blipFill>
                    <a:blip r:embed="rId23"/>
                    <a:srcRect t="7180" r="157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snapToGrid w:val="0"/>
        <w:spacing w:before="156" w:beforeLines="50" w:after="156" w:afterLines="50" w:line="240" w:lineRule="auto"/>
        <w:ind w:firstLine="420"/>
        <w:rPr>
          <w:rFonts w:hint="default" w:eastAsia="宋体"/>
          <w:b w:val="0"/>
          <w:bCs/>
          <w:sz w:val="28"/>
          <w:szCs w:val="28"/>
          <w:lang w:val="en-US" w:eastAsia="zh-CN"/>
        </w:rPr>
      </w:pPr>
      <w:bookmarkStart w:id="42" w:name="_Toc13811"/>
      <w:r>
        <w:rPr>
          <w:rFonts w:hint="eastAsia"/>
          <w:b w:val="0"/>
          <w:bCs/>
          <w:sz w:val="28"/>
          <w:szCs w:val="28"/>
          <w:lang w:val="en-US" w:eastAsia="zh-CN"/>
        </w:rPr>
        <w:t>5</w:t>
      </w:r>
      <w:r>
        <w:rPr>
          <w:rFonts w:hint="eastAsia"/>
          <w:b w:val="0"/>
          <w:bCs/>
          <w:sz w:val="28"/>
          <w:szCs w:val="28"/>
        </w:rPr>
        <w:t>.</w:t>
      </w:r>
      <w:r>
        <w:rPr>
          <w:rFonts w:hint="eastAsia"/>
          <w:b w:val="0"/>
          <w:bCs/>
          <w:color w:val="FF0000"/>
          <w:sz w:val="28"/>
          <w:szCs w:val="28"/>
          <w:lang w:eastAsia="zh-CN"/>
        </w:rPr>
        <w:t>专业负责人</w:t>
      </w:r>
      <w:r>
        <w:rPr>
          <w:rFonts w:hint="eastAsia"/>
          <w:b w:val="0"/>
          <w:bC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查看</w:t>
      </w:r>
      <w:r>
        <w:rPr>
          <w:rFonts w:hint="eastAsia"/>
          <w:b w:val="0"/>
          <w:bCs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小组</w:t>
      </w:r>
      <w:r>
        <w:rPr>
          <w:rFonts w:hint="eastAsia"/>
          <w:b w:val="0"/>
          <w:bCs/>
          <w:sz w:val="28"/>
          <w:szCs w:val="28"/>
          <w:lang w:val="en-US" w:eastAsia="zh-CN"/>
        </w:rPr>
        <w:t>答辩情况表</w:t>
      </w:r>
      <w:bookmarkEnd w:id="42"/>
    </w:p>
    <w:p>
      <w:pPr>
        <w:snapToGrid w:val="0"/>
        <w:ind w:firstLine="420" w:firstLineChars="0"/>
        <w:rPr>
          <w:rFonts w:hint="eastAsia" w:ascii="微软雅黑" w:hAnsi="微软雅黑"/>
        </w:rPr>
      </w:pPr>
      <w:r>
        <w:rPr>
          <w:rFonts w:hint="eastAsia" w:ascii="微软雅黑" w:hAnsi="微软雅黑"/>
        </w:rPr>
        <w:t>点击左侧菜单进入“过程管理”—“</w:t>
      </w:r>
      <w:r>
        <w:rPr>
          <w:rFonts w:hint="eastAsia" w:ascii="微软雅黑" w:hAnsi="微软雅黑"/>
          <w:lang w:val="en-US" w:eastAsia="zh-CN"/>
        </w:rPr>
        <w:t>小组答辩情况表</w:t>
      </w:r>
      <w:r>
        <w:rPr>
          <w:rFonts w:hint="eastAsia" w:ascii="微软雅黑" w:hAnsi="微软雅黑"/>
        </w:rPr>
        <w:t>”—“查询</w:t>
      </w:r>
      <w:r>
        <w:rPr>
          <w:rFonts w:hint="eastAsia" w:ascii="微软雅黑" w:hAnsi="微软雅黑"/>
          <w:lang w:val="en-US" w:eastAsia="zh-CN"/>
        </w:rPr>
        <w:t>小组答辩情况表</w:t>
      </w:r>
      <w:r>
        <w:rPr>
          <w:rFonts w:hint="eastAsia" w:ascii="微软雅黑" w:hAnsi="微软雅黑"/>
        </w:rPr>
        <w:t>”页面—点击“查看”。</w:t>
      </w:r>
    </w:p>
    <w:p>
      <w:pPr>
        <w:snapToGrid w:val="0"/>
      </w:pPr>
      <w:r>
        <w:drawing>
          <wp:inline distT="0" distB="0" distL="114300" distR="114300">
            <wp:extent cx="5233035" cy="2048510"/>
            <wp:effectExtent l="0" t="0" r="5715" b="8890"/>
            <wp:docPr id="103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" name="图片 31"/>
                    <pic:cNvPicPr>
                      <a:picLocks noChangeAspect="1"/>
                    </pic:cNvPicPr>
                  </pic:nvPicPr>
                  <pic:blipFill>
                    <a:blip r:embed="rId24"/>
                    <a:srcRect t="7881" r="747"/>
                    <a:stretch>
                      <a:fillRect/>
                    </a:stretch>
                  </pic:blipFill>
                  <pic:spPr>
                    <a:xfrm>
                      <a:off x="0" y="0"/>
                      <a:ext cx="5233035" cy="2048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snapToGrid w:val="0"/>
        <w:spacing w:before="156" w:beforeLines="50" w:after="156" w:afterLines="50" w:line="240" w:lineRule="auto"/>
        <w:ind w:firstLine="420"/>
        <w:rPr>
          <w:rFonts w:hint="default" w:eastAsia="宋体"/>
          <w:b w:val="0"/>
          <w:bCs/>
          <w:sz w:val="28"/>
          <w:szCs w:val="28"/>
          <w:lang w:val="en-US" w:eastAsia="zh-CN"/>
        </w:rPr>
      </w:pPr>
      <w:bookmarkStart w:id="43" w:name="_Toc22134"/>
      <w:r>
        <w:rPr>
          <w:rFonts w:hint="eastAsia"/>
          <w:b w:val="0"/>
          <w:bCs/>
          <w:sz w:val="28"/>
          <w:szCs w:val="28"/>
          <w:lang w:val="en-US" w:eastAsia="zh-CN"/>
        </w:rPr>
        <w:t>6</w:t>
      </w:r>
      <w:r>
        <w:rPr>
          <w:rFonts w:hint="eastAsia"/>
          <w:b w:val="0"/>
          <w:bCs/>
          <w:sz w:val="28"/>
          <w:szCs w:val="28"/>
        </w:rPr>
        <w:t>.</w:t>
      </w:r>
      <w:r>
        <w:rPr>
          <w:rFonts w:hint="eastAsia"/>
          <w:b w:val="0"/>
          <w:bCs/>
          <w:color w:val="FF0000"/>
          <w:sz w:val="28"/>
          <w:szCs w:val="28"/>
          <w:lang w:eastAsia="zh-CN"/>
        </w:rPr>
        <w:t>专业负责人</w:t>
      </w:r>
      <w:r>
        <w:rPr>
          <w:rFonts w:hint="eastAsia"/>
          <w:b w:val="0"/>
          <w:bC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查看</w:t>
      </w:r>
      <w:r>
        <w:rPr>
          <w:rFonts w:hint="eastAsia"/>
          <w:b w:val="0"/>
          <w:bCs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大组</w:t>
      </w:r>
      <w:r>
        <w:rPr>
          <w:rFonts w:hint="eastAsia"/>
          <w:b w:val="0"/>
          <w:bCs/>
          <w:sz w:val="28"/>
          <w:szCs w:val="28"/>
          <w:lang w:val="en-US" w:eastAsia="zh-CN"/>
        </w:rPr>
        <w:t>答辩情况表</w:t>
      </w:r>
      <w:bookmarkEnd w:id="43"/>
    </w:p>
    <w:p>
      <w:pPr>
        <w:snapToGrid w:val="0"/>
        <w:rPr>
          <w:rFonts w:hint="eastAsia" w:ascii="微软雅黑" w:hAnsi="微软雅黑"/>
        </w:rPr>
      </w:pPr>
      <w:r>
        <w:rPr>
          <w:rFonts w:hint="eastAsia" w:ascii="微软雅黑" w:hAnsi="微软雅黑"/>
        </w:rPr>
        <w:t>点击左侧菜单进入“过程管理”—“</w:t>
      </w:r>
      <w:r>
        <w:rPr>
          <w:rFonts w:hint="eastAsia" w:ascii="微软雅黑" w:hAnsi="微软雅黑"/>
          <w:lang w:val="en-US" w:eastAsia="zh-CN"/>
        </w:rPr>
        <w:t>大组答辩情况表</w:t>
      </w:r>
      <w:r>
        <w:rPr>
          <w:rFonts w:hint="eastAsia" w:ascii="微软雅黑" w:hAnsi="微软雅黑"/>
        </w:rPr>
        <w:t>”—“查询</w:t>
      </w:r>
      <w:r>
        <w:rPr>
          <w:rFonts w:hint="eastAsia" w:ascii="微软雅黑" w:hAnsi="微软雅黑"/>
          <w:lang w:val="en-US" w:eastAsia="zh-CN"/>
        </w:rPr>
        <w:t>大组答辩情况表</w:t>
      </w:r>
      <w:r>
        <w:rPr>
          <w:rFonts w:hint="eastAsia" w:ascii="微软雅黑" w:hAnsi="微软雅黑"/>
        </w:rPr>
        <w:t>”页面—点击“查看”。</w:t>
      </w:r>
    </w:p>
    <w:p>
      <w:pPr>
        <w:snapToGrid w:val="0"/>
        <w:rPr>
          <w:rFonts w:hint="eastAsia" w:ascii="微软雅黑" w:hAnsi="微软雅黑"/>
        </w:rPr>
      </w:pPr>
      <w:r>
        <w:drawing>
          <wp:inline distT="0" distB="0" distL="114300" distR="114300">
            <wp:extent cx="5252085" cy="2119630"/>
            <wp:effectExtent l="0" t="0" r="5715" b="13970"/>
            <wp:docPr id="104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图片 32"/>
                    <pic:cNvPicPr>
                      <a:picLocks noChangeAspect="1"/>
                    </pic:cNvPicPr>
                  </pic:nvPicPr>
                  <pic:blipFill>
                    <a:blip r:embed="rId25"/>
                    <a:srcRect t="6025" r="385"/>
                    <a:stretch>
                      <a:fillRect/>
                    </a:stretch>
                  </pic:blipFill>
                  <pic:spPr>
                    <a:xfrm>
                      <a:off x="0" y="0"/>
                      <a:ext cx="5252085" cy="2119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snapToGrid w:val="0"/>
        <w:spacing w:before="156" w:beforeLines="50" w:after="156" w:afterLines="50" w:line="240" w:lineRule="auto"/>
        <w:ind w:firstLine="420"/>
        <w:rPr>
          <w:rFonts w:hint="default" w:eastAsia="宋体"/>
          <w:b w:val="0"/>
          <w:bCs/>
          <w:sz w:val="28"/>
          <w:szCs w:val="28"/>
          <w:lang w:val="en-US" w:eastAsia="zh-CN"/>
        </w:rPr>
      </w:pPr>
      <w:bookmarkStart w:id="44" w:name="_Toc11673"/>
      <w:bookmarkStart w:id="45" w:name="_Toc23212"/>
      <w:r>
        <w:rPr>
          <w:rFonts w:hint="eastAsia"/>
          <w:b w:val="0"/>
          <w:bCs/>
          <w:sz w:val="28"/>
          <w:szCs w:val="28"/>
          <w:lang w:val="en-US" w:eastAsia="zh-CN"/>
        </w:rPr>
        <w:t>7</w:t>
      </w:r>
      <w:r>
        <w:rPr>
          <w:rFonts w:hint="eastAsia"/>
          <w:b w:val="0"/>
          <w:bCs/>
          <w:sz w:val="28"/>
          <w:szCs w:val="28"/>
        </w:rPr>
        <w:t>.</w:t>
      </w:r>
      <w:r>
        <w:rPr>
          <w:rFonts w:hint="eastAsia"/>
          <w:b w:val="0"/>
          <w:bCs/>
          <w:color w:val="FF0000"/>
          <w:sz w:val="28"/>
          <w:szCs w:val="28"/>
          <w:lang w:eastAsia="zh-CN"/>
        </w:rPr>
        <w:t>专业负责人</w:t>
      </w:r>
      <w:r>
        <w:rPr>
          <w:rFonts w:hint="eastAsia"/>
          <w:b w:val="0"/>
          <w:bC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查看</w:t>
      </w:r>
      <w:r>
        <w:rPr>
          <w:rFonts w:hint="eastAsia"/>
          <w:b w:val="0"/>
          <w:bCs/>
          <w:sz w:val="28"/>
          <w:szCs w:val="28"/>
          <w:lang w:val="en-US" w:eastAsia="zh-CN"/>
        </w:rPr>
        <w:t>指导日志</w:t>
      </w:r>
      <w:bookmarkEnd w:id="44"/>
      <w:r>
        <w:rPr>
          <w:rFonts w:hint="eastAsia"/>
          <w:b w:val="0"/>
          <w:bCs/>
          <w:sz w:val="28"/>
          <w:szCs w:val="28"/>
          <w:lang w:val="en-US" w:eastAsia="zh-CN"/>
        </w:rPr>
        <w:t>表</w:t>
      </w:r>
      <w:bookmarkEnd w:id="45"/>
    </w:p>
    <w:p>
      <w:pPr>
        <w:snapToGrid w:val="0"/>
        <w:ind w:firstLine="420" w:firstLineChars="0"/>
      </w:pPr>
      <w:r>
        <w:rPr>
          <w:rFonts w:hint="eastAsia" w:ascii="微软雅黑" w:hAnsi="微软雅黑"/>
        </w:rPr>
        <w:t>点击左侧菜单进入“过程管理”—“</w:t>
      </w:r>
      <w:r>
        <w:rPr>
          <w:rFonts w:hint="eastAsia" w:ascii="微软雅黑" w:hAnsi="微软雅黑"/>
          <w:lang w:val="en-US" w:eastAsia="zh-CN"/>
        </w:rPr>
        <w:t>指导日志表</w:t>
      </w:r>
      <w:r>
        <w:rPr>
          <w:rFonts w:hint="eastAsia" w:ascii="微软雅黑" w:hAnsi="微软雅黑"/>
        </w:rPr>
        <w:t>”—“查询</w:t>
      </w:r>
      <w:r>
        <w:rPr>
          <w:rFonts w:hint="eastAsia" w:ascii="微软雅黑" w:hAnsi="微软雅黑"/>
          <w:lang w:val="en-US" w:eastAsia="zh-CN"/>
        </w:rPr>
        <w:t>指导日志</w:t>
      </w:r>
      <w:r>
        <w:rPr>
          <w:rFonts w:hint="eastAsia" w:ascii="微软雅黑" w:hAnsi="微软雅黑"/>
        </w:rPr>
        <w:t>”页面—点击“查看”。</w:t>
      </w:r>
    </w:p>
    <w:p>
      <w:pPr>
        <w:snapToGrid w:val="0"/>
        <w:rPr>
          <w:rFonts w:hint="eastAsia"/>
        </w:rPr>
      </w:pPr>
      <w:r>
        <w:drawing>
          <wp:inline distT="0" distB="0" distL="114300" distR="114300">
            <wp:extent cx="5223510" cy="2134235"/>
            <wp:effectExtent l="0" t="0" r="15240" b="18415"/>
            <wp:docPr id="105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" name="图片 33"/>
                    <pic:cNvPicPr>
                      <a:picLocks noChangeAspect="1"/>
                    </pic:cNvPicPr>
                  </pic:nvPicPr>
                  <pic:blipFill>
                    <a:blip r:embed="rId26"/>
                    <a:srcRect t="7716" r="748"/>
                    <a:stretch>
                      <a:fillRect/>
                    </a:stretch>
                  </pic:blipFill>
                  <pic:spPr>
                    <a:xfrm>
                      <a:off x="0" y="0"/>
                      <a:ext cx="5223510" cy="213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snapToGrid w:val="0"/>
        <w:spacing w:before="156" w:beforeLines="50" w:after="156" w:afterLines="50" w:line="240" w:lineRule="auto"/>
        <w:ind w:firstLine="420"/>
        <w:rPr>
          <w:rFonts w:hint="default" w:eastAsia="宋体"/>
          <w:b w:val="0"/>
          <w:bCs/>
          <w:sz w:val="28"/>
          <w:szCs w:val="28"/>
          <w:lang w:val="en-US" w:eastAsia="zh-CN"/>
        </w:rPr>
      </w:pPr>
      <w:bookmarkStart w:id="46" w:name="_Toc10043"/>
      <w:r>
        <w:rPr>
          <w:rFonts w:hint="eastAsia"/>
          <w:b w:val="0"/>
          <w:bCs/>
          <w:sz w:val="28"/>
          <w:szCs w:val="28"/>
          <w:lang w:val="en-US" w:eastAsia="zh-CN"/>
        </w:rPr>
        <w:t>8</w:t>
      </w:r>
      <w:r>
        <w:rPr>
          <w:rFonts w:hint="eastAsia"/>
          <w:b w:val="0"/>
          <w:bCs/>
          <w:sz w:val="28"/>
          <w:szCs w:val="28"/>
        </w:rPr>
        <w:t>.</w:t>
      </w:r>
      <w:r>
        <w:rPr>
          <w:rFonts w:hint="eastAsia"/>
          <w:b w:val="0"/>
          <w:bCs/>
          <w:color w:val="FF0000"/>
          <w:sz w:val="28"/>
          <w:szCs w:val="28"/>
          <w:lang w:eastAsia="zh-CN"/>
        </w:rPr>
        <w:t>专业负责人</w:t>
      </w:r>
      <w:r>
        <w:rPr>
          <w:rFonts w:hint="eastAsia"/>
          <w:b w:val="0"/>
          <w:bC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查看</w:t>
      </w:r>
      <w:r>
        <w:rPr>
          <w:rFonts w:hint="eastAsia"/>
          <w:b w:val="0"/>
          <w:bCs/>
          <w:sz w:val="28"/>
          <w:szCs w:val="28"/>
          <w:lang w:val="en-US" w:eastAsia="zh-CN"/>
        </w:rPr>
        <w:t>工作记录表</w:t>
      </w:r>
      <w:bookmarkEnd w:id="46"/>
    </w:p>
    <w:p>
      <w:pPr>
        <w:snapToGrid w:val="0"/>
        <w:ind w:firstLine="420" w:firstLineChars="0"/>
      </w:pPr>
      <w:r>
        <w:rPr>
          <w:rFonts w:hint="eastAsia" w:ascii="微软雅黑" w:hAnsi="微软雅黑"/>
        </w:rPr>
        <w:t>点击左侧菜单进入“过程管理”—“</w:t>
      </w:r>
      <w:r>
        <w:rPr>
          <w:rFonts w:hint="eastAsia" w:ascii="微软雅黑" w:hAnsi="微软雅黑"/>
          <w:lang w:val="en-US" w:eastAsia="zh-CN"/>
        </w:rPr>
        <w:t>工作记录表</w:t>
      </w:r>
      <w:r>
        <w:rPr>
          <w:rFonts w:hint="eastAsia" w:ascii="微软雅黑" w:hAnsi="微软雅黑"/>
        </w:rPr>
        <w:t>”—“查询</w:t>
      </w:r>
      <w:r>
        <w:rPr>
          <w:rFonts w:hint="eastAsia" w:ascii="微软雅黑" w:hAnsi="微软雅黑"/>
          <w:lang w:val="en-US" w:eastAsia="zh-CN"/>
        </w:rPr>
        <w:t>工作记录表</w:t>
      </w:r>
      <w:r>
        <w:rPr>
          <w:rFonts w:hint="eastAsia" w:ascii="微软雅黑" w:hAnsi="微软雅黑"/>
        </w:rPr>
        <w:t>”页面—点击“查看”。</w:t>
      </w:r>
    </w:p>
    <w:p>
      <w:pPr>
        <w:snapToGrid w:val="0"/>
        <w:rPr>
          <w:rFonts w:hint="eastAsia"/>
        </w:rPr>
      </w:pPr>
      <w:r>
        <w:drawing>
          <wp:inline distT="0" distB="0" distL="114300" distR="114300">
            <wp:extent cx="5271135" cy="2139315"/>
            <wp:effectExtent l="0" t="0" r="5715" b="13335"/>
            <wp:docPr id="106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图片 34"/>
                    <pic:cNvPicPr>
                      <a:picLocks noChangeAspect="1"/>
                    </pic:cNvPicPr>
                  </pic:nvPicPr>
                  <pic:blipFill>
                    <a:blip r:embed="rId27"/>
                    <a:srcRect t="6130" r="-15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139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spacing w:line="240" w:lineRule="auto"/>
        <w:ind w:firstLine="420"/>
        <w:rPr>
          <w:rFonts w:hint="eastAsia"/>
        </w:rPr>
      </w:pPr>
      <w:bookmarkStart w:id="47" w:name="_Toc22189"/>
      <w:r>
        <w:rPr>
          <w:rFonts w:hint="eastAsia"/>
        </w:rPr>
        <w:t>（</w:t>
      </w:r>
      <w:r>
        <w:rPr>
          <w:rFonts w:hint="eastAsia"/>
          <w:lang w:val="en-US" w:eastAsia="zh-CN"/>
        </w:rPr>
        <w:t>五</w:t>
      </w:r>
      <w:r>
        <w:rPr>
          <w:rFonts w:hint="eastAsia"/>
        </w:rPr>
        <w:t>）</w:t>
      </w:r>
      <w:r>
        <w:rPr>
          <w:rFonts w:hint="eastAsia"/>
          <w:lang w:val="en-US" w:eastAsia="zh-CN"/>
        </w:rPr>
        <w:t>评分</w:t>
      </w:r>
      <w:r>
        <w:rPr>
          <w:rFonts w:hint="eastAsia"/>
        </w:rPr>
        <w:t>管理</w:t>
      </w:r>
      <w:bookmarkEnd w:id="38"/>
      <w:bookmarkEnd w:id="47"/>
    </w:p>
    <w:p>
      <w:pPr>
        <w:pStyle w:val="4"/>
        <w:keepNext/>
        <w:keepLines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before="156" w:beforeLines="50" w:after="156" w:afterLines="50" w:line="240" w:lineRule="auto"/>
        <w:ind w:firstLine="560" w:firstLineChars="200"/>
        <w:textAlignment w:val="auto"/>
        <w:rPr>
          <w:rFonts w:hint="eastAsia"/>
          <w:b w:val="0"/>
          <w:bCs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bookmarkStart w:id="48" w:name="_Toc26346"/>
      <w:bookmarkStart w:id="49" w:name="_Toc15009"/>
      <w:r>
        <w:rPr>
          <w:rFonts w:hint="eastAsia"/>
          <w:b w:val="0"/>
          <w:bCs/>
          <w:sz w:val="28"/>
          <w:szCs w:val="28"/>
        </w:rPr>
        <w:t>1.</w:t>
      </w:r>
      <w:r>
        <w:rPr>
          <w:rFonts w:hint="eastAsia"/>
          <w:b w:val="0"/>
          <w:bCs/>
          <w:color w:val="FF0000"/>
          <w:sz w:val="28"/>
          <w:szCs w:val="28"/>
          <w:lang w:eastAsia="zh-CN"/>
        </w:rPr>
        <w:t>专业负责人</w:t>
      </w:r>
      <w:r>
        <w:rPr>
          <w:rFonts w:hint="eastAsia"/>
          <w:b w:val="0"/>
          <w:bCs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分配评阅教师</w:t>
      </w:r>
      <w:bookmarkEnd w:id="48"/>
      <w:bookmarkEnd w:id="49"/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b w:val="0"/>
          <w:bCs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（1）单个学生分配评阅教师</w:t>
      </w:r>
    </w:p>
    <w:p>
      <w:pPr>
        <w:snapToGrid w:val="0"/>
        <w:ind w:firstLine="480" w:firstLineChars="200"/>
        <w:rPr>
          <w:rFonts w:hint="eastAsia" w:ascii="微软雅黑" w:hAnsi="微软雅黑"/>
        </w:rPr>
      </w:pPr>
      <w:r>
        <w:rPr>
          <w:rFonts w:hint="eastAsia" w:ascii="微软雅黑" w:hAnsi="微软雅黑"/>
        </w:rPr>
        <w:t>点击左侧菜单进入“</w:t>
      </w:r>
      <w:r>
        <w:rPr>
          <w:rFonts w:hint="eastAsia" w:ascii="微软雅黑" w:hAnsi="微软雅黑"/>
          <w:lang w:val="en-US" w:eastAsia="zh-CN"/>
        </w:rPr>
        <w:t>评分</w:t>
      </w:r>
      <w:r>
        <w:rPr>
          <w:rFonts w:hint="eastAsia" w:ascii="微软雅黑" w:hAnsi="微软雅黑"/>
        </w:rPr>
        <w:t>管理”—“</w:t>
      </w:r>
      <w:r>
        <w:rPr>
          <w:rFonts w:hint="eastAsia" w:ascii="微软雅黑" w:hAnsi="微软雅黑"/>
          <w:lang w:val="en-US" w:eastAsia="zh-CN"/>
        </w:rPr>
        <w:t>分配评阅教师</w:t>
      </w:r>
      <w:r>
        <w:rPr>
          <w:rFonts w:hint="eastAsia" w:ascii="微软雅黑" w:hAnsi="微软雅黑"/>
        </w:rPr>
        <w:t>”页面。</w:t>
      </w:r>
    </w:p>
    <w:p>
      <w:pPr>
        <w:snapToGrid w:val="0"/>
        <w:ind w:firstLine="480" w:firstLineChars="200"/>
        <w:rPr>
          <w:rFonts w:hint="default"/>
          <w:lang w:val="en-US" w:eastAsia="zh-CN"/>
        </w:rPr>
      </w:pPr>
      <w:r>
        <w:rPr>
          <w:rFonts w:hint="eastAsia" w:ascii="微软雅黑" w:hAnsi="微软雅黑"/>
        </w:rPr>
        <w:t>点击“</w:t>
      </w:r>
      <w:r>
        <w:rPr>
          <w:rFonts w:hint="eastAsia" w:ascii="微软雅黑" w:hAnsi="微软雅黑"/>
          <w:lang w:val="en-US" w:eastAsia="zh-CN"/>
        </w:rPr>
        <w:t>分配</w:t>
      </w:r>
      <w:r>
        <w:rPr>
          <w:rFonts w:hint="eastAsia" w:ascii="微软雅黑" w:hAnsi="微软雅黑"/>
        </w:rPr>
        <w:t>”按钮，在弹出页面中，</w:t>
      </w:r>
      <w:r>
        <w:rPr>
          <w:rFonts w:hint="eastAsia" w:ascii="微软雅黑" w:hAnsi="微软雅黑"/>
          <w:lang w:val="en-US" w:eastAsia="zh-CN"/>
        </w:rPr>
        <w:t>选择评阅教师</w:t>
      </w:r>
      <w:r>
        <w:rPr>
          <w:rFonts w:hint="eastAsia" w:ascii="微软雅黑" w:hAnsi="微软雅黑"/>
        </w:rPr>
        <w:t>，点击“</w:t>
      </w:r>
      <w:r>
        <w:rPr>
          <w:rFonts w:hint="eastAsia" w:ascii="微软雅黑" w:hAnsi="微软雅黑"/>
          <w:lang w:val="en-US" w:eastAsia="zh-CN"/>
        </w:rPr>
        <w:t>确认</w:t>
      </w:r>
      <w:r>
        <w:rPr>
          <w:rFonts w:hint="eastAsia" w:ascii="微软雅黑" w:hAnsi="微软雅黑"/>
        </w:rPr>
        <w:t>”。</w:t>
      </w:r>
    </w:p>
    <w:p>
      <w:r>
        <w:drawing>
          <wp:inline distT="0" distB="0" distL="114300" distR="114300">
            <wp:extent cx="5280660" cy="2024380"/>
            <wp:effectExtent l="0" t="0" r="15240" b="13970"/>
            <wp:docPr id="4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7"/>
                    <pic:cNvPicPr>
                      <a:picLocks noChangeAspect="1"/>
                    </pic:cNvPicPr>
                  </pic:nvPicPr>
                  <pic:blipFill>
                    <a:blip r:embed="rId28"/>
                    <a:srcRect t="5875" r="-193"/>
                    <a:stretch>
                      <a:fillRect/>
                    </a:stretch>
                  </pic:blipFill>
                  <pic:spPr>
                    <a:xfrm>
                      <a:off x="0" y="0"/>
                      <a:ext cx="5280660" cy="2024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52085" cy="2163445"/>
            <wp:effectExtent l="0" t="0" r="5715" b="8255"/>
            <wp:docPr id="45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8"/>
                    <pic:cNvPicPr>
                      <a:picLocks noChangeAspect="1"/>
                    </pic:cNvPicPr>
                  </pic:nvPicPr>
                  <pic:blipFill>
                    <a:blip r:embed="rId29"/>
                    <a:srcRect t="5623" r="313"/>
                    <a:stretch>
                      <a:fillRect/>
                    </a:stretch>
                  </pic:blipFill>
                  <pic:spPr>
                    <a:xfrm>
                      <a:off x="0" y="0"/>
                      <a:ext cx="5252085" cy="2163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b w:val="0"/>
          <w:bCs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（2）批量分配评阅教师</w:t>
      </w:r>
    </w:p>
    <w:p>
      <w:pPr>
        <w:snapToGrid w:val="0"/>
        <w:ind w:firstLine="480" w:firstLineChars="200"/>
        <w:rPr>
          <w:rFonts w:hint="eastAsia" w:ascii="微软雅黑" w:hAnsi="微软雅黑"/>
        </w:rPr>
      </w:pPr>
      <w:r>
        <w:rPr>
          <w:rFonts w:hint="eastAsia" w:ascii="微软雅黑" w:hAnsi="微软雅黑"/>
        </w:rPr>
        <w:t>点击左侧菜单进入“</w:t>
      </w:r>
      <w:r>
        <w:rPr>
          <w:rFonts w:hint="eastAsia" w:ascii="微软雅黑" w:hAnsi="微软雅黑"/>
          <w:lang w:val="en-US" w:eastAsia="zh-CN"/>
        </w:rPr>
        <w:t>评分</w:t>
      </w:r>
      <w:r>
        <w:rPr>
          <w:rFonts w:hint="eastAsia" w:ascii="微软雅黑" w:hAnsi="微软雅黑"/>
        </w:rPr>
        <w:t>管理”—“</w:t>
      </w:r>
      <w:r>
        <w:rPr>
          <w:rFonts w:hint="eastAsia" w:ascii="微软雅黑" w:hAnsi="微软雅黑"/>
          <w:lang w:val="en-US" w:eastAsia="zh-CN"/>
        </w:rPr>
        <w:t>分配评阅教师</w:t>
      </w:r>
      <w:r>
        <w:rPr>
          <w:rFonts w:hint="eastAsia" w:ascii="微软雅黑" w:hAnsi="微软雅黑"/>
        </w:rPr>
        <w:t>”页面。</w:t>
      </w:r>
    </w:p>
    <w:p>
      <w:pPr>
        <w:snapToGrid w:val="0"/>
        <w:ind w:firstLine="480" w:firstLineChars="200"/>
        <w:rPr>
          <w:rFonts w:hint="eastAsia" w:ascii="微软雅黑" w:hAnsi="微软雅黑" w:eastAsia="微软雅黑"/>
          <w:lang w:eastAsia="zh-CN"/>
        </w:rPr>
      </w:pPr>
      <w:r>
        <w:rPr>
          <w:rFonts w:hint="eastAsia" w:ascii="微软雅黑" w:hAnsi="微软雅黑"/>
          <w:lang w:val="en-US" w:eastAsia="zh-CN"/>
        </w:rPr>
        <w:t>勾选上分配的课题，</w:t>
      </w:r>
      <w:r>
        <w:rPr>
          <w:rFonts w:hint="eastAsia" w:ascii="微软雅黑" w:hAnsi="微软雅黑"/>
        </w:rPr>
        <w:t>点击“</w:t>
      </w:r>
      <w:r>
        <w:rPr>
          <w:rFonts w:hint="eastAsia" w:ascii="微软雅黑" w:hAnsi="微软雅黑"/>
          <w:lang w:val="en-US" w:eastAsia="zh-CN"/>
        </w:rPr>
        <w:t>批量分配</w:t>
      </w:r>
      <w:r>
        <w:rPr>
          <w:rFonts w:hint="eastAsia" w:ascii="微软雅黑" w:hAnsi="微软雅黑"/>
        </w:rPr>
        <w:t>”按钮，在弹出页面中，点击“</w:t>
      </w:r>
      <w:r>
        <w:rPr>
          <w:rFonts w:hint="eastAsia" w:ascii="微软雅黑" w:hAnsi="微软雅黑"/>
          <w:lang w:val="en-US" w:eastAsia="zh-CN"/>
        </w:rPr>
        <w:t>确认</w:t>
      </w:r>
      <w:r>
        <w:rPr>
          <w:rFonts w:hint="eastAsia" w:ascii="微软雅黑" w:hAnsi="微软雅黑"/>
        </w:rPr>
        <w:t>”</w:t>
      </w:r>
      <w:r>
        <w:rPr>
          <w:rFonts w:hint="eastAsia" w:ascii="微软雅黑" w:hAnsi="微软雅黑"/>
          <w:lang w:eastAsia="zh-CN"/>
        </w:rPr>
        <w:t>，</w:t>
      </w:r>
      <w:r>
        <w:rPr>
          <w:rFonts w:hint="eastAsia" w:ascii="微软雅黑" w:hAnsi="微软雅黑"/>
          <w:lang w:val="en-US" w:eastAsia="zh-CN"/>
        </w:rPr>
        <w:t>再选择评阅教师</w:t>
      </w:r>
      <w:r>
        <w:rPr>
          <w:rFonts w:hint="eastAsia" w:ascii="微软雅黑" w:hAnsi="微软雅黑"/>
        </w:rPr>
        <w:t>，点击“</w:t>
      </w:r>
      <w:r>
        <w:rPr>
          <w:rFonts w:hint="eastAsia" w:ascii="微软雅黑" w:hAnsi="微软雅黑"/>
          <w:lang w:val="en-US" w:eastAsia="zh-CN"/>
        </w:rPr>
        <w:t>确认</w:t>
      </w:r>
      <w:r>
        <w:rPr>
          <w:rFonts w:hint="eastAsia" w:ascii="微软雅黑" w:hAnsi="微软雅黑"/>
        </w:rPr>
        <w:t>”。</w:t>
      </w:r>
    </w:p>
    <w:p>
      <w:r>
        <w:drawing>
          <wp:inline distT="0" distB="0" distL="114300" distR="114300">
            <wp:extent cx="5252085" cy="1992630"/>
            <wp:effectExtent l="0" t="0" r="5715" b="7620"/>
            <wp:docPr id="47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10"/>
                    <pic:cNvPicPr>
                      <a:picLocks noChangeAspect="1"/>
                    </pic:cNvPicPr>
                  </pic:nvPicPr>
                  <pic:blipFill>
                    <a:blip r:embed="rId30"/>
                    <a:srcRect t="8646" r="289"/>
                    <a:stretch>
                      <a:fillRect/>
                    </a:stretch>
                  </pic:blipFill>
                  <pic:spPr>
                    <a:xfrm>
                      <a:off x="0" y="0"/>
                      <a:ext cx="5252085" cy="1992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52085" cy="2185670"/>
            <wp:effectExtent l="0" t="0" r="5715" b="5080"/>
            <wp:docPr id="4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8"/>
                    <pic:cNvPicPr>
                      <a:picLocks noChangeAspect="1"/>
                    </pic:cNvPicPr>
                  </pic:nvPicPr>
                  <pic:blipFill>
                    <a:blip r:embed="rId29"/>
                    <a:srcRect t="4654" r="313"/>
                    <a:stretch>
                      <a:fillRect/>
                    </a:stretch>
                  </pic:blipFill>
                  <pic:spPr>
                    <a:xfrm>
                      <a:off x="0" y="0"/>
                      <a:ext cx="5252085" cy="2185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b w:val="0"/>
          <w:bCs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（3）批量导入</w:t>
      </w:r>
    </w:p>
    <w:p>
      <w:pPr>
        <w:snapToGrid w:val="0"/>
        <w:ind w:firstLine="480" w:firstLineChars="200"/>
        <w:rPr>
          <w:rFonts w:hint="eastAsia" w:ascii="微软雅黑" w:hAnsi="微软雅黑"/>
        </w:rPr>
      </w:pPr>
      <w:r>
        <w:rPr>
          <w:rFonts w:hint="eastAsia" w:ascii="微软雅黑" w:hAnsi="微软雅黑"/>
        </w:rPr>
        <w:t>点击左侧菜单进入“</w:t>
      </w:r>
      <w:r>
        <w:rPr>
          <w:rFonts w:hint="eastAsia" w:ascii="微软雅黑" w:hAnsi="微软雅黑"/>
          <w:lang w:val="en-US" w:eastAsia="zh-CN"/>
        </w:rPr>
        <w:t>评分</w:t>
      </w:r>
      <w:r>
        <w:rPr>
          <w:rFonts w:hint="eastAsia" w:ascii="微软雅黑" w:hAnsi="微软雅黑"/>
        </w:rPr>
        <w:t>管理”—“</w:t>
      </w:r>
      <w:r>
        <w:rPr>
          <w:rFonts w:hint="eastAsia" w:ascii="微软雅黑" w:hAnsi="微软雅黑"/>
          <w:lang w:val="en-US" w:eastAsia="zh-CN"/>
        </w:rPr>
        <w:t>分配评阅教师</w:t>
      </w:r>
      <w:r>
        <w:rPr>
          <w:rFonts w:hint="eastAsia" w:ascii="微软雅黑" w:hAnsi="微软雅黑"/>
        </w:rPr>
        <w:t>”页面。</w:t>
      </w:r>
    </w:p>
    <w:p>
      <w:pPr>
        <w:snapToGrid w:val="0"/>
        <w:ind w:firstLine="480" w:firstLineChars="200"/>
      </w:pPr>
      <w:r>
        <w:rPr>
          <w:rFonts w:hint="eastAsia" w:ascii="微软雅黑" w:hAnsi="微软雅黑"/>
        </w:rPr>
        <w:t>点击“</w:t>
      </w:r>
      <w:r>
        <w:rPr>
          <w:rFonts w:hint="eastAsia" w:ascii="微软雅黑" w:hAnsi="微软雅黑"/>
          <w:lang w:val="en-US" w:eastAsia="zh-CN"/>
        </w:rPr>
        <w:t>批量导入</w:t>
      </w:r>
      <w:r>
        <w:rPr>
          <w:rFonts w:hint="eastAsia" w:ascii="微软雅黑" w:hAnsi="微软雅黑"/>
        </w:rPr>
        <w:t>”按钮，在弹出页面中，</w:t>
      </w:r>
      <w:r>
        <w:rPr>
          <w:rFonts w:hint="eastAsia" w:ascii="微软雅黑" w:hAnsi="微软雅黑"/>
          <w:lang w:val="en-US" w:eastAsia="zh-CN"/>
        </w:rPr>
        <w:t>下载模板，根据模板中的注意事项进行填写，完成后上传文件</w:t>
      </w:r>
      <w:r>
        <w:rPr>
          <w:rFonts w:hint="eastAsia" w:ascii="微软雅黑" w:hAnsi="微软雅黑"/>
        </w:rPr>
        <w:t>，点击“</w:t>
      </w:r>
      <w:r>
        <w:rPr>
          <w:rFonts w:hint="eastAsia" w:ascii="微软雅黑" w:hAnsi="微软雅黑"/>
          <w:lang w:val="en-US" w:eastAsia="zh-CN"/>
        </w:rPr>
        <w:t>确认</w:t>
      </w:r>
      <w:r>
        <w:rPr>
          <w:rFonts w:hint="eastAsia" w:ascii="微软雅黑" w:hAnsi="微软雅黑"/>
        </w:rPr>
        <w:t>”。</w:t>
      </w:r>
    </w:p>
    <w:p>
      <w:r>
        <w:drawing>
          <wp:inline distT="0" distB="0" distL="114300" distR="114300">
            <wp:extent cx="5271135" cy="1608455"/>
            <wp:effectExtent l="0" t="0" r="5715" b="10795"/>
            <wp:docPr id="49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11"/>
                    <pic:cNvPicPr>
                      <a:picLocks noChangeAspect="1"/>
                    </pic:cNvPicPr>
                  </pic:nvPicPr>
                  <pic:blipFill>
                    <a:blip r:embed="rId31"/>
                    <a:srcRect t="7924" r="-10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608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0"/>
          <w:numId w:val="0"/>
        </w:numPr>
        <w:snapToGrid w:val="0"/>
        <w:spacing w:before="156" w:beforeLines="50" w:after="156" w:afterLines="50" w:line="240" w:lineRule="auto"/>
        <w:ind w:firstLine="420" w:firstLineChars="0"/>
        <w:rPr>
          <w:rFonts w:hint="default"/>
          <w:b w:val="0"/>
          <w:bCs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bookmarkStart w:id="50" w:name="_Toc166"/>
      <w:bookmarkStart w:id="51" w:name="_Toc22867"/>
      <w:r>
        <w:rPr>
          <w:rFonts w:hint="eastAsia"/>
          <w:b w:val="0"/>
          <w:bCs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2.</w:t>
      </w:r>
      <w:r>
        <w:rPr>
          <w:rFonts w:hint="eastAsia"/>
          <w:b w:val="0"/>
          <w:bCs/>
          <w:color w:val="FF0000"/>
          <w:sz w:val="28"/>
          <w:szCs w:val="28"/>
          <w:lang w:eastAsia="zh-CN"/>
        </w:rPr>
        <w:t>专业负责人</w:t>
      </w:r>
      <w:r>
        <w:rPr>
          <w:rFonts w:hint="eastAsia"/>
          <w:b w:val="0"/>
          <w:bCs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分配小组答辩评分</w:t>
      </w:r>
      <w:bookmarkEnd w:id="50"/>
      <w:bookmarkEnd w:id="51"/>
    </w:p>
    <w:p>
      <w:pPr>
        <w:snapToGrid w:val="0"/>
        <w:ind w:firstLine="480" w:firstLineChars="200"/>
        <w:rPr>
          <w:rFonts w:hint="eastAsia"/>
          <w:lang w:val="en-US" w:eastAsia="zh-CN"/>
        </w:rPr>
      </w:pPr>
      <w:r>
        <w:rPr>
          <w:rFonts w:hint="eastAsia" w:ascii="微软雅黑" w:hAnsi="微软雅黑"/>
        </w:rPr>
        <w:t>点击左侧菜单进入“</w:t>
      </w:r>
      <w:r>
        <w:rPr>
          <w:rFonts w:hint="eastAsia" w:ascii="微软雅黑" w:hAnsi="微软雅黑"/>
          <w:lang w:val="en-US" w:eastAsia="zh-CN"/>
        </w:rPr>
        <w:t>评分</w:t>
      </w:r>
      <w:r>
        <w:rPr>
          <w:rFonts w:hint="eastAsia" w:ascii="微软雅黑" w:hAnsi="微软雅黑"/>
        </w:rPr>
        <w:t>管理”—“</w:t>
      </w:r>
      <w:r>
        <w:rPr>
          <w:rFonts w:hint="eastAsia" w:ascii="微软雅黑" w:hAnsi="微软雅黑"/>
          <w:lang w:val="en-US" w:eastAsia="zh-CN"/>
        </w:rPr>
        <w:t>分配答辩组</w:t>
      </w:r>
      <w:r>
        <w:rPr>
          <w:rFonts w:hint="eastAsia" w:ascii="微软雅黑" w:hAnsi="微软雅黑"/>
        </w:rPr>
        <w:t>”</w:t>
      </w:r>
      <w:r>
        <w:rPr>
          <w:rFonts w:hint="eastAsia" w:ascii="微软雅黑" w:hAnsi="微软雅黑"/>
          <w:lang w:eastAsia="zh-CN"/>
        </w:rPr>
        <w:t>—“</w:t>
      </w:r>
      <w:r>
        <w:rPr>
          <w:rFonts w:hint="eastAsia" w:ascii="微软雅黑" w:hAnsi="微软雅黑"/>
          <w:lang w:val="en-US" w:eastAsia="zh-CN"/>
        </w:rPr>
        <w:t>小组答辩评分</w:t>
      </w:r>
      <w:r>
        <w:rPr>
          <w:rFonts w:hint="eastAsia" w:ascii="微软雅黑" w:hAnsi="微软雅黑"/>
          <w:lang w:eastAsia="zh-CN"/>
        </w:rPr>
        <w:t>”</w:t>
      </w:r>
      <w:r>
        <w:rPr>
          <w:rFonts w:hint="eastAsia" w:ascii="微软雅黑" w:hAnsi="微软雅黑"/>
        </w:rPr>
        <w:t>页面。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drawing>
          <wp:inline distT="0" distB="0" distL="114300" distR="114300">
            <wp:extent cx="5252085" cy="2193925"/>
            <wp:effectExtent l="0" t="0" r="5715" b="15875"/>
            <wp:docPr id="84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图片 16"/>
                    <pic:cNvPicPr>
                      <a:picLocks noChangeAspect="1"/>
                    </pic:cNvPicPr>
                  </pic:nvPicPr>
                  <pic:blipFill>
                    <a:blip r:embed="rId32"/>
                    <a:srcRect t="6140" r="313"/>
                    <a:stretch>
                      <a:fillRect/>
                    </a:stretch>
                  </pic:blipFill>
                  <pic:spPr>
                    <a:xfrm>
                      <a:off x="0" y="0"/>
                      <a:ext cx="5252085" cy="219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b w:val="0"/>
          <w:bCs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（1）新增答辩组</w:t>
      </w:r>
    </w:p>
    <w:p>
      <w:pPr>
        <w:snapToGrid w:val="0"/>
        <w:ind w:firstLine="480" w:firstLineChars="200"/>
        <w:rPr>
          <w:rFonts w:hint="eastAsia" w:ascii="微软雅黑" w:hAnsi="微软雅黑"/>
        </w:rPr>
      </w:pPr>
      <w:r>
        <w:rPr>
          <w:rFonts w:hint="eastAsia" w:ascii="微软雅黑" w:hAnsi="微软雅黑"/>
        </w:rPr>
        <w:t>点击“</w:t>
      </w:r>
      <w:r>
        <w:rPr>
          <w:rFonts w:hint="eastAsia" w:ascii="微软雅黑" w:hAnsi="微软雅黑"/>
          <w:lang w:val="en-US" w:eastAsia="zh-CN"/>
        </w:rPr>
        <w:t>新增</w:t>
      </w:r>
      <w:r>
        <w:rPr>
          <w:rFonts w:hint="eastAsia" w:ascii="微软雅黑" w:hAnsi="微软雅黑"/>
        </w:rPr>
        <w:t>”按钮，在弹出页面中，</w:t>
      </w:r>
      <w:r>
        <w:rPr>
          <w:rFonts w:hint="eastAsia" w:ascii="微软雅黑" w:hAnsi="微软雅黑"/>
          <w:lang w:val="en-US" w:eastAsia="zh-CN"/>
        </w:rPr>
        <w:t>输入或选择相关信息</w:t>
      </w:r>
      <w:r>
        <w:rPr>
          <w:rFonts w:hint="eastAsia" w:ascii="微软雅黑" w:hAnsi="微软雅黑"/>
        </w:rPr>
        <w:t>，点击“</w:t>
      </w:r>
      <w:r>
        <w:rPr>
          <w:rFonts w:hint="eastAsia" w:ascii="微软雅黑" w:hAnsi="微软雅黑"/>
          <w:lang w:val="en-US" w:eastAsia="zh-CN"/>
        </w:rPr>
        <w:t>保存</w:t>
      </w:r>
      <w:r>
        <w:rPr>
          <w:rFonts w:hint="eastAsia" w:ascii="微软雅黑" w:hAnsi="微软雅黑"/>
        </w:rPr>
        <w:t>”。</w:t>
      </w:r>
    </w:p>
    <w:p>
      <w:pPr>
        <w:snapToGrid w:val="0"/>
      </w:pPr>
      <w:r>
        <w:drawing>
          <wp:inline distT="0" distB="0" distL="114300" distR="114300">
            <wp:extent cx="5233035" cy="2204085"/>
            <wp:effectExtent l="0" t="0" r="5715" b="5715"/>
            <wp:docPr id="85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图片 17"/>
                    <pic:cNvPicPr>
                      <a:picLocks noChangeAspect="1"/>
                    </pic:cNvPicPr>
                  </pic:nvPicPr>
                  <pic:blipFill>
                    <a:blip r:embed="rId33"/>
                    <a:srcRect t="5654" r="603"/>
                    <a:stretch>
                      <a:fillRect/>
                    </a:stretch>
                  </pic:blipFill>
                  <pic:spPr>
                    <a:xfrm>
                      <a:off x="0" y="0"/>
                      <a:ext cx="5233035" cy="2204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b w:val="0"/>
          <w:bCs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（2）分配答辩组</w:t>
      </w:r>
    </w:p>
    <w:p>
      <w:pPr>
        <w:snapToGrid w:val="0"/>
        <w:ind w:firstLine="480" w:firstLineChars="200"/>
        <w:rPr>
          <w:rFonts w:hint="eastAsia" w:ascii="微软雅黑" w:hAnsi="微软雅黑"/>
        </w:rPr>
      </w:pPr>
      <w:r>
        <w:rPr>
          <w:rFonts w:hint="eastAsia" w:ascii="微软雅黑" w:hAnsi="微软雅黑"/>
        </w:rPr>
        <w:t>点击左侧菜单进入“</w:t>
      </w:r>
      <w:r>
        <w:rPr>
          <w:rFonts w:hint="eastAsia" w:ascii="微软雅黑" w:hAnsi="微软雅黑"/>
          <w:lang w:val="en-US" w:eastAsia="zh-CN"/>
        </w:rPr>
        <w:t>评分</w:t>
      </w:r>
      <w:r>
        <w:rPr>
          <w:rFonts w:hint="eastAsia" w:ascii="微软雅黑" w:hAnsi="微软雅黑"/>
        </w:rPr>
        <w:t>管理”—“</w:t>
      </w:r>
      <w:r>
        <w:rPr>
          <w:rFonts w:hint="eastAsia" w:ascii="微软雅黑" w:hAnsi="微软雅黑"/>
          <w:lang w:val="en-US" w:eastAsia="zh-CN"/>
        </w:rPr>
        <w:t>分配答辩组</w:t>
      </w:r>
      <w:r>
        <w:rPr>
          <w:rFonts w:hint="eastAsia" w:ascii="微软雅黑" w:hAnsi="微软雅黑"/>
        </w:rPr>
        <w:t>”页面。</w:t>
      </w:r>
    </w:p>
    <w:p>
      <w:pPr>
        <w:snapToGrid w:val="0"/>
        <w:ind w:firstLine="480" w:firstLineChars="200"/>
        <w:rPr>
          <w:rFonts w:hint="eastAsia" w:ascii="微软雅黑" w:hAnsi="微软雅黑"/>
        </w:rPr>
      </w:pPr>
      <w:r>
        <w:rPr>
          <w:rFonts w:hint="eastAsia" w:ascii="微软雅黑" w:hAnsi="微软雅黑"/>
        </w:rPr>
        <w:t>点击“</w:t>
      </w:r>
      <w:r>
        <w:rPr>
          <w:rFonts w:hint="eastAsia" w:ascii="微软雅黑" w:hAnsi="微软雅黑"/>
          <w:lang w:val="en-US" w:eastAsia="zh-CN"/>
        </w:rPr>
        <w:t>分配学生</w:t>
      </w:r>
      <w:r>
        <w:rPr>
          <w:rFonts w:hint="eastAsia" w:ascii="微软雅黑" w:hAnsi="微软雅黑"/>
        </w:rPr>
        <w:t>”按钮，在弹出页面中，</w:t>
      </w:r>
      <w:r>
        <w:rPr>
          <w:rFonts w:hint="eastAsia" w:ascii="微软雅黑" w:hAnsi="微软雅黑"/>
          <w:lang w:val="en-US" w:eastAsia="zh-CN"/>
        </w:rPr>
        <w:t>选择分配的学生</w:t>
      </w:r>
      <w:r>
        <w:rPr>
          <w:rFonts w:hint="eastAsia" w:ascii="微软雅黑" w:hAnsi="微软雅黑"/>
        </w:rPr>
        <w:t>，点击“</w:t>
      </w:r>
      <w:r>
        <w:rPr>
          <w:rFonts w:hint="eastAsia" w:ascii="微软雅黑" w:hAnsi="微软雅黑"/>
          <w:lang w:val="en-US" w:eastAsia="zh-CN"/>
        </w:rPr>
        <w:t>确认</w:t>
      </w:r>
      <w:r>
        <w:rPr>
          <w:rFonts w:hint="eastAsia" w:ascii="微软雅黑" w:hAnsi="微软雅黑"/>
        </w:rPr>
        <w:t>”。</w:t>
      </w:r>
    </w:p>
    <w:p>
      <w:pPr>
        <w:snapToGrid w:val="0"/>
      </w:pPr>
      <w:r>
        <w:drawing>
          <wp:inline distT="0" distB="0" distL="114300" distR="114300">
            <wp:extent cx="5213985" cy="1610360"/>
            <wp:effectExtent l="0" t="0" r="5715" b="8890"/>
            <wp:docPr id="4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5"/>
                    <pic:cNvPicPr>
                      <a:picLocks noChangeAspect="1"/>
                    </pic:cNvPicPr>
                  </pic:nvPicPr>
                  <pic:blipFill>
                    <a:blip r:embed="rId34"/>
                    <a:srcRect t="8711" r="1108"/>
                    <a:stretch>
                      <a:fillRect/>
                    </a:stretch>
                  </pic:blipFill>
                  <pic:spPr>
                    <a:xfrm>
                      <a:off x="0" y="0"/>
                      <a:ext cx="5213985" cy="1610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1610" cy="2114550"/>
            <wp:effectExtent l="0" t="0" r="15240" b="0"/>
            <wp:docPr id="86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图片 18"/>
                    <pic:cNvPicPr>
                      <a:picLocks noChangeAspect="1"/>
                    </pic:cNvPicPr>
                  </pic:nvPicPr>
                  <pic:blipFill>
                    <a:blip r:embed="rId35"/>
                    <a:srcRect t="5852" r="181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211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b w:val="0"/>
          <w:bCs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（3）随机分配答辩组</w:t>
      </w:r>
    </w:p>
    <w:p>
      <w:pPr>
        <w:snapToGrid w:val="0"/>
        <w:ind w:firstLine="480" w:firstLineChars="200"/>
        <w:rPr>
          <w:rFonts w:hint="eastAsia" w:ascii="微软雅黑" w:hAnsi="微软雅黑"/>
        </w:rPr>
      </w:pPr>
      <w:r>
        <w:rPr>
          <w:rFonts w:hint="eastAsia" w:ascii="微软雅黑" w:hAnsi="微软雅黑"/>
        </w:rPr>
        <w:t>点击左侧菜单进入“</w:t>
      </w:r>
      <w:r>
        <w:rPr>
          <w:rFonts w:hint="eastAsia" w:ascii="微软雅黑" w:hAnsi="微软雅黑"/>
          <w:lang w:val="en-US" w:eastAsia="zh-CN"/>
        </w:rPr>
        <w:t>评分</w:t>
      </w:r>
      <w:r>
        <w:rPr>
          <w:rFonts w:hint="eastAsia" w:ascii="微软雅黑" w:hAnsi="微软雅黑"/>
        </w:rPr>
        <w:t>管理”—“</w:t>
      </w:r>
      <w:r>
        <w:rPr>
          <w:rFonts w:hint="eastAsia" w:ascii="微软雅黑" w:hAnsi="微软雅黑"/>
          <w:lang w:val="en-US" w:eastAsia="zh-CN"/>
        </w:rPr>
        <w:t>分配答辩组</w:t>
      </w:r>
      <w:r>
        <w:rPr>
          <w:rFonts w:hint="eastAsia" w:ascii="微软雅黑" w:hAnsi="微软雅黑"/>
        </w:rPr>
        <w:t>”页面。</w:t>
      </w:r>
    </w:p>
    <w:p>
      <w:pPr>
        <w:snapToGrid w:val="0"/>
        <w:ind w:firstLine="480" w:firstLineChars="200"/>
        <w:rPr>
          <w:rFonts w:hint="eastAsia" w:ascii="微软雅黑" w:hAnsi="微软雅黑"/>
        </w:rPr>
      </w:pPr>
      <w:r>
        <w:rPr>
          <w:rFonts w:hint="eastAsia" w:ascii="微软雅黑" w:hAnsi="微软雅黑"/>
          <w:lang w:val="en-US" w:eastAsia="zh-CN"/>
        </w:rPr>
        <w:t>勾选上分配的答辩组，</w:t>
      </w:r>
      <w:r>
        <w:rPr>
          <w:rFonts w:hint="eastAsia" w:ascii="微软雅黑" w:hAnsi="微软雅黑"/>
        </w:rPr>
        <w:t>点击“</w:t>
      </w:r>
      <w:r>
        <w:rPr>
          <w:rFonts w:hint="eastAsia" w:ascii="微软雅黑" w:hAnsi="微软雅黑"/>
          <w:lang w:val="en-US" w:eastAsia="zh-CN"/>
        </w:rPr>
        <w:t>随机分配</w:t>
      </w:r>
      <w:r>
        <w:rPr>
          <w:rFonts w:hint="eastAsia" w:ascii="微软雅黑" w:hAnsi="微软雅黑"/>
        </w:rPr>
        <w:t>”按钮，在弹出页面中，</w:t>
      </w:r>
      <w:r>
        <w:rPr>
          <w:rFonts w:hint="eastAsia" w:ascii="微软雅黑" w:hAnsi="微软雅黑"/>
          <w:lang w:val="en-US" w:eastAsia="zh-CN"/>
        </w:rPr>
        <w:t>选择学生所属组织和分配学生人数</w:t>
      </w:r>
      <w:r>
        <w:rPr>
          <w:rFonts w:hint="eastAsia" w:ascii="微软雅黑" w:hAnsi="微软雅黑"/>
        </w:rPr>
        <w:t>，点击“</w:t>
      </w:r>
      <w:r>
        <w:rPr>
          <w:rFonts w:hint="eastAsia" w:ascii="微软雅黑" w:hAnsi="微软雅黑"/>
          <w:lang w:val="en-US" w:eastAsia="zh-CN"/>
        </w:rPr>
        <w:t>确认</w:t>
      </w:r>
      <w:r>
        <w:rPr>
          <w:rFonts w:hint="eastAsia" w:ascii="微软雅黑" w:hAnsi="微软雅黑"/>
        </w:rPr>
        <w:t>”。</w:t>
      </w:r>
    </w:p>
    <w:p>
      <w:pPr>
        <w:snapToGrid w:val="0"/>
      </w:pPr>
      <w:r>
        <w:drawing>
          <wp:inline distT="0" distB="0" distL="114300" distR="114300">
            <wp:extent cx="5242560" cy="2047875"/>
            <wp:effectExtent l="0" t="0" r="15240" b="9525"/>
            <wp:docPr id="87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" name="图片 19"/>
                    <pic:cNvPicPr>
                      <a:picLocks noChangeAspect="1"/>
                    </pic:cNvPicPr>
                  </pic:nvPicPr>
                  <pic:blipFill>
                    <a:blip r:embed="rId36"/>
                    <a:srcRect t="7034" r="446"/>
                    <a:stretch>
                      <a:fillRect/>
                    </a:stretch>
                  </pic:blipFill>
                  <pic:spPr>
                    <a:xfrm>
                      <a:off x="0" y="0"/>
                      <a:ext cx="5242560" cy="2047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b w:val="0"/>
          <w:bCs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（4）批量导入</w:t>
      </w:r>
    </w:p>
    <w:p>
      <w:pPr>
        <w:snapToGrid w:val="0"/>
        <w:ind w:firstLine="480" w:firstLineChars="200"/>
        <w:rPr>
          <w:rFonts w:hint="eastAsia" w:ascii="微软雅黑" w:hAnsi="微软雅黑"/>
        </w:rPr>
      </w:pPr>
      <w:r>
        <w:rPr>
          <w:rFonts w:hint="eastAsia" w:ascii="微软雅黑" w:hAnsi="微软雅黑"/>
        </w:rPr>
        <w:t>点击左侧菜单进入“</w:t>
      </w:r>
      <w:r>
        <w:rPr>
          <w:rFonts w:hint="eastAsia" w:ascii="微软雅黑" w:hAnsi="微软雅黑"/>
          <w:lang w:val="en-US" w:eastAsia="zh-CN"/>
        </w:rPr>
        <w:t>评分</w:t>
      </w:r>
      <w:r>
        <w:rPr>
          <w:rFonts w:hint="eastAsia" w:ascii="微软雅黑" w:hAnsi="微软雅黑"/>
        </w:rPr>
        <w:t>管理”—“</w:t>
      </w:r>
      <w:r>
        <w:rPr>
          <w:rFonts w:hint="eastAsia" w:ascii="微软雅黑" w:hAnsi="微软雅黑"/>
          <w:lang w:val="en-US" w:eastAsia="zh-CN"/>
        </w:rPr>
        <w:t>分配答辩组</w:t>
      </w:r>
      <w:r>
        <w:rPr>
          <w:rFonts w:hint="eastAsia" w:ascii="微软雅黑" w:hAnsi="微软雅黑"/>
        </w:rPr>
        <w:t>”页面。</w:t>
      </w:r>
    </w:p>
    <w:p>
      <w:pPr>
        <w:snapToGrid w:val="0"/>
        <w:ind w:firstLine="480" w:firstLineChars="200"/>
      </w:pPr>
      <w:r>
        <w:rPr>
          <w:rFonts w:hint="eastAsia" w:ascii="微软雅黑" w:hAnsi="微软雅黑"/>
        </w:rPr>
        <w:t>点击“</w:t>
      </w:r>
      <w:r>
        <w:rPr>
          <w:rFonts w:hint="eastAsia" w:ascii="微软雅黑" w:hAnsi="微软雅黑"/>
          <w:lang w:val="en-US" w:eastAsia="zh-CN"/>
        </w:rPr>
        <w:t>批量导入</w:t>
      </w:r>
      <w:r>
        <w:rPr>
          <w:rFonts w:hint="eastAsia" w:ascii="微软雅黑" w:hAnsi="微软雅黑"/>
        </w:rPr>
        <w:t>”按钮，在弹出页面中，</w:t>
      </w:r>
      <w:r>
        <w:rPr>
          <w:rFonts w:hint="eastAsia" w:ascii="微软雅黑" w:hAnsi="微软雅黑"/>
          <w:lang w:val="en-US" w:eastAsia="zh-CN"/>
        </w:rPr>
        <w:t>下载模板，根据模板中的注意事项进行填写，完成后上传文件</w:t>
      </w:r>
      <w:r>
        <w:rPr>
          <w:rFonts w:hint="eastAsia" w:ascii="微软雅黑" w:hAnsi="微软雅黑"/>
        </w:rPr>
        <w:t>，点击“</w:t>
      </w:r>
      <w:r>
        <w:rPr>
          <w:rFonts w:hint="eastAsia" w:ascii="微软雅黑" w:hAnsi="微软雅黑"/>
          <w:lang w:val="en-US" w:eastAsia="zh-CN"/>
        </w:rPr>
        <w:t>确认</w:t>
      </w:r>
      <w:r>
        <w:rPr>
          <w:rFonts w:hint="eastAsia" w:ascii="微软雅黑" w:hAnsi="微软雅黑"/>
        </w:rPr>
        <w:t>”。</w:t>
      </w:r>
    </w:p>
    <w:p>
      <w:pPr>
        <w:snapToGrid w:val="0"/>
      </w:pPr>
      <w:r>
        <w:drawing>
          <wp:inline distT="0" distB="0" distL="114300" distR="114300">
            <wp:extent cx="5233035" cy="2380615"/>
            <wp:effectExtent l="0" t="0" r="5715" b="635"/>
            <wp:docPr id="88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图片 20"/>
                    <pic:cNvPicPr>
                      <a:picLocks noChangeAspect="1"/>
                    </pic:cNvPicPr>
                  </pic:nvPicPr>
                  <pic:blipFill>
                    <a:blip r:embed="rId37"/>
                    <a:srcRect t="5352" r="567"/>
                    <a:stretch>
                      <a:fillRect/>
                    </a:stretch>
                  </pic:blipFill>
                  <pic:spPr>
                    <a:xfrm>
                      <a:off x="0" y="0"/>
                      <a:ext cx="5233035" cy="2380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0"/>
          <w:numId w:val="0"/>
        </w:numPr>
        <w:snapToGrid w:val="0"/>
        <w:spacing w:before="156" w:beforeLines="50" w:after="156" w:afterLines="50" w:line="240" w:lineRule="auto"/>
        <w:ind w:firstLine="420" w:firstLineChars="0"/>
        <w:rPr>
          <w:rFonts w:hint="default"/>
          <w:b w:val="0"/>
          <w:bCs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bookmarkStart w:id="52" w:name="_Toc8580"/>
      <w:bookmarkStart w:id="53" w:name="_Toc9534"/>
      <w:r>
        <w:rPr>
          <w:rFonts w:hint="eastAsia"/>
          <w:b w:val="0"/>
          <w:bCs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3.</w:t>
      </w:r>
      <w:r>
        <w:rPr>
          <w:rFonts w:hint="eastAsia"/>
          <w:b w:val="0"/>
          <w:bCs/>
          <w:color w:val="FF0000"/>
          <w:sz w:val="28"/>
          <w:szCs w:val="28"/>
          <w:lang w:eastAsia="zh-CN"/>
        </w:rPr>
        <w:t>专业负责人</w:t>
      </w:r>
      <w:r>
        <w:rPr>
          <w:rFonts w:hint="eastAsia"/>
          <w:b w:val="0"/>
          <w:bCs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分配大组答辩评分</w:t>
      </w:r>
      <w:bookmarkEnd w:id="52"/>
      <w:bookmarkEnd w:id="53"/>
    </w:p>
    <w:p>
      <w:pPr>
        <w:snapToGrid w:val="0"/>
        <w:ind w:firstLine="480" w:firstLineChars="200"/>
        <w:rPr>
          <w:rFonts w:hint="eastAsia"/>
          <w:lang w:val="en-US" w:eastAsia="zh-CN"/>
        </w:rPr>
      </w:pPr>
      <w:r>
        <w:rPr>
          <w:rFonts w:hint="eastAsia" w:ascii="微软雅黑" w:hAnsi="微软雅黑"/>
        </w:rPr>
        <w:t>点击左侧菜单进入“</w:t>
      </w:r>
      <w:r>
        <w:rPr>
          <w:rFonts w:hint="eastAsia" w:ascii="微软雅黑" w:hAnsi="微软雅黑"/>
          <w:lang w:val="en-US" w:eastAsia="zh-CN"/>
        </w:rPr>
        <w:t>评分</w:t>
      </w:r>
      <w:r>
        <w:rPr>
          <w:rFonts w:hint="eastAsia" w:ascii="微软雅黑" w:hAnsi="微软雅黑"/>
        </w:rPr>
        <w:t>管理”—“</w:t>
      </w:r>
      <w:r>
        <w:rPr>
          <w:rFonts w:hint="eastAsia" w:ascii="微软雅黑" w:hAnsi="微软雅黑"/>
          <w:lang w:val="en-US" w:eastAsia="zh-CN"/>
        </w:rPr>
        <w:t>分配答辩组</w:t>
      </w:r>
      <w:r>
        <w:rPr>
          <w:rFonts w:hint="eastAsia" w:ascii="微软雅黑" w:hAnsi="微软雅黑"/>
        </w:rPr>
        <w:t>”</w:t>
      </w:r>
      <w:r>
        <w:rPr>
          <w:rFonts w:hint="eastAsia" w:ascii="微软雅黑" w:hAnsi="微软雅黑"/>
          <w:lang w:eastAsia="zh-CN"/>
        </w:rPr>
        <w:t>—“</w:t>
      </w:r>
      <w:r>
        <w:rPr>
          <w:rFonts w:hint="eastAsia" w:ascii="微软雅黑" w:hAnsi="微软雅黑"/>
          <w:lang w:val="en-US" w:eastAsia="zh-CN"/>
        </w:rPr>
        <w:t>答辩评分</w:t>
      </w:r>
      <w:r>
        <w:rPr>
          <w:rFonts w:hint="eastAsia" w:ascii="微软雅黑" w:hAnsi="微软雅黑"/>
          <w:lang w:eastAsia="zh-CN"/>
        </w:rPr>
        <w:t>”</w:t>
      </w:r>
      <w:r>
        <w:rPr>
          <w:rFonts w:hint="eastAsia" w:ascii="微软雅黑" w:hAnsi="微软雅黑"/>
        </w:rPr>
        <w:t>页面。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drawing>
          <wp:inline distT="0" distB="0" distL="114300" distR="114300">
            <wp:extent cx="5252085" cy="2256155"/>
            <wp:effectExtent l="0" t="0" r="5715" b="10795"/>
            <wp:docPr id="89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" name="图片 21"/>
                    <pic:cNvPicPr>
                      <a:picLocks noChangeAspect="1"/>
                    </pic:cNvPicPr>
                  </pic:nvPicPr>
                  <pic:blipFill>
                    <a:blip r:embed="rId38"/>
                    <a:srcRect t="5530" r="289"/>
                    <a:stretch>
                      <a:fillRect/>
                    </a:stretch>
                  </pic:blipFill>
                  <pic:spPr>
                    <a:xfrm>
                      <a:off x="0" y="0"/>
                      <a:ext cx="5252085" cy="2256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b w:val="0"/>
          <w:bCs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（1）新增答辩组</w:t>
      </w:r>
    </w:p>
    <w:p>
      <w:pPr>
        <w:snapToGrid w:val="0"/>
        <w:ind w:firstLine="480" w:firstLineChars="200"/>
        <w:rPr>
          <w:rFonts w:hint="eastAsia" w:ascii="微软雅黑" w:hAnsi="微软雅黑"/>
        </w:rPr>
      </w:pPr>
      <w:r>
        <w:rPr>
          <w:rFonts w:hint="eastAsia" w:ascii="微软雅黑" w:hAnsi="微软雅黑"/>
        </w:rPr>
        <w:t>点击“</w:t>
      </w:r>
      <w:r>
        <w:rPr>
          <w:rFonts w:hint="eastAsia" w:ascii="微软雅黑" w:hAnsi="微软雅黑"/>
          <w:lang w:val="en-US" w:eastAsia="zh-CN"/>
        </w:rPr>
        <w:t>新增</w:t>
      </w:r>
      <w:r>
        <w:rPr>
          <w:rFonts w:hint="eastAsia" w:ascii="微软雅黑" w:hAnsi="微软雅黑"/>
        </w:rPr>
        <w:t>”按钮，在弹出页面中，</w:t>
      </w:r>
      <w:r>
        <w:rPr>
          <w:rFonts w:hint="eastAsia" w:ascii="微软雅黑" w:hAnsi="微软雅黑"/>
          <w:lang w:val="en-US" w:eastAsia="zh-CN"/>
        </w:rPr>
        <w:t>输入或选择相关信息</w:t>
      </w:r>
      <w:r>
        <w:rPr>
          <w:rFonts w:hint="eastAsia" w:ascii="微软雅黑" w:hAnsi="微软雅黑"/>
        </w:rPr>
        <w:t>，点击“</w:t>
      </w:r>
      <w:r>
        <w:rPr>
          <w:rFonts w:hint="eastAsia" w:ascii="微软雅黑" w:hAnsi="微软雅黑"/>
          <w:lang w:val="en-US" w:eastAsia="zh-CN"/>
        </w:rPr>
        <w:t>保存</w:t>
      </w:r>
      <w:r>
        <w:rPr>
          <w:rFonts w:hint="eastAsia" w:ascii="微软雅黑" w:hAnsi="微软雅黑"/>
        </w:rPr>
        <w:t>”。</w:t>
      </w:r>
    </w:p>
    <w:p>
      <w:pPr>
        <w:snapToGrid w:val="0"/>
      </w:pPr>
      <w:r>
        <w:drawing>
          <wp:inline distT="0" distB="0" distL="114300" distR="114300">
            <wp:extent cx="5261610" cy="2202815"/>
            <wp:effectExtent l="0" t="0" r="15240" b="6985"/>
            <wp:docPr id="90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图片 17"/>
                    <pic:cNvPicPr>
                      <a:picLocks noChangeAspect="1"/>
                    </pic:cNvPicPr>
                  </pic:nvPicPr>
                  <pic:blipFill>
                    <a:blip r:embed="rId33"/>
                    <a:srcRect t="5708" r="60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2202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b w:val="0"/>
          <w:bCs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（2）分配答辩组</w:t>
      </w:r>
    </w:p>
    <w:p>
      <w:pPr>
        <w:snapToGrid w:val="0"/>
        <w:ind w:firstLine="480" w:firstLineChars="200"/>
        <w:rPr>
          <w:rFonts w:hint="eastAsia" w:ascii="微软雅黑" w:hAnsi="微软雅黑"/>
        </w:rPr>
      </w:pPr>
      <w:r>
        <w:rPr>
          <w:rFonts w:hint="eastAsia" w:ascii="微软雅黑" w:hAnsi="微软雅黑"/>
        </w:rPr>
        <w:t>点击左侧菜单进入“</w:t>
      </w:r>
      <w:r>
        <w:rPr>
          <w:rFonts w:hint="eastAsia" w:ascii="微软雅黑" w:hAnsi="微软雅黑"/>
          <w:lang w:val="en-US" w:eastAsia="zh-CN"/>
        </w:rPr>
        <w:t>评分</w:t>
      </w:r>
      <w:r>
        <w:rPr>
          <w:rFonts w:hint="eastAsia" w:ascii="微软雅黑" w:hAnsi="微软雅黑"/>
        </w:rPr>
        <w:t>管理”—“</w:t>
      </w:r>
      <w:r>
        <w:rPr>
          <w:rFonts w:hint="eastAsia" w:ascii="微软雅黑" w:hAnsi="微软雅黑"/>
          <w:lang w:val="en-US" w:eastAsia="zh-CN"/>
        </w:rPr>
        <w:t>分配答辩组</w:t>
      </w:r>
      <w:r>
        <w:rPr>
          <w:rFonts w:hint="eastAsia" w:ascii="微软雅黑" w:hAnsi="微软雅黑"/>
        </w:rPr>
        <w:t>”页面。</w:t>
      </w:r>
    </w:p>
    <w:p>
      <w:pPr>
        <w:snapToGrid w:val="0"/>
        <w:ind w:firstLine="480" w:firstLineChars="200"/>
        <w:rPr>
          <w:rFonts w:hint="eastAsia" w:ascii="微软雅黑" w:hAnsi="微软雅黑"/>
        </w:rPr>
      </w:pPr>
      <w:r>
        <w:rPr>
          <w:rFonts w:hint="eastAsia" w:ascii="微软雅黑" w:hAnsi="微软雅黑"/>
        </w:rPr>
        <w:t>点击“</w:t>
      </w:r>
      <w:r>
        <w:rPr>
          <w:rFonts w:hint="eastAsia" w:ascii="微软雅黑" w:hAnsi="微软雅黑"/>
          <w:lang w:val="en-US" w:eastAsia="zh-CN"/>
        </w:rPr>
        <w:t>分配学生</w:t>
      </w:r>
      <w:r>
        <w:rPr>
          <w:rFonts w:hint="eastAsia" w:ascii="微软雅黑" w:hAnsi="微软雅黑"/>
        </w:rPr>
        <w:t>”按钮，在弹出页面中，</w:t>
      </w:r>
      <w:r>
        <w:rPr>
          <w:rFonts w:hint="eastAsia" w:ascii="微软雅黑" w:hAnsi="微软雅黑"/>
          <w:lang w:val="en-US" w:eastAsia="zh-CN"/>
        </w:rPr>
        <w:t>选择分配的学生</w:t>
      </w:r>
      <w:r>
        <w:rPr>
          <w:rFonts w:hint="eastAsia" w:ascii="微软雅黑" w:hAnsi="微软雅黑"/>
        </w:rPr>
        <w:t>，点击“</w:t>
      </w:r>
      <w:r>
        <w:rPr>
          <w:rFonts w:hint="eastAsia" w:ascii="微软雅黑" w:hAnsi="微软雅黑"/>
          <w:lang w:val="en-US" w:eastAsia="zh-CN"/>
        </w:rPr>
        <w:t>确认</w:t>
      </w:r>
      <w:r>
        <w:rPr>
          <w:rFonts w:hint="eastAsia" w:ascii="微软雅黑" w:hAnsi="微软雅黑"/>
        </w:rPr>
        <w:t>”。</w:t>
      </w:r>
    </w:p>
    <w:p>
      <w:pPr>
        <w:snapToGrid w:val="0"/>
      </w:pPr>
      <w:r>
        <w:drawing>
          <wp:inline distT="0" distB="0" distL="114300" distR="114300">
            <wp:extent cx="5272405" cy="1764030"/>
            <wp:effectExtent l="0" t="0" r="4445" b="7620"/>
            <wp:docPr id="9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" name="图片 5"/>
                    <pic:cNvPicPr>
                      <a:picLocks noChangeAspect="1"/>
                    </pic:cNvPicPr>
                  </pic:nvPicPr>
                  <pic:blipFill>
                    <a:blip r:embed="rId34"/>
                    <a:srcRect t="-10326" r="-56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1764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90185" cy="2103120"/>
            <wp:effectExtent l="0" t="0" r="5715" b="11430"/>
            <wp:docPr id="92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图片 18"/>
                    <pic:cNvPicPr>
                      <a:picLocks noChangeAspect="1"/>
                    </pic:cNvPicPr>
                  </pic:nvPicPr>
                  <pic:blipFill>
                    <a:blip r:embed="rId35"/>
                    <a:srcRect t="6361" r="-361"/>
                    <a:stretch>
                      <a:fillRect/>
                    </a:stretch>
                  </pic:blipFill>
                  <pic:spPr>
                    <a:xfrm>
                      <a:off x="0" y="0"/>
                      <a:ext cx="5290185" cy="2103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b w:val="0"/>
          <w:bCs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（3）随机分配答辩组</w:t>
      </w:r>
    </w:p>
    <w:p>
      <w:pPr>
        <w:snapToGrid w:val="0"/>
        <w:ind w:firstLine="480" w:firstLineChars="200"/>
        <w:rPr>
          <w:rFonts w:hint="eastAsia" w:ascii="微软雅黑" w:hAnsi="微软雅黑"/>
        </w:rPr>
      </w:pPr>
      <w:r>
        <w:rPr>
          <w:rFonts w:hint="eastAsia" w:ascii="微软雅黑" w:hAnsi="微软雅黑"/>
        </w:rPr>
        <w:t>点击左侧菜单进入“</w:t>
      </w:r>
      <w:r>
        <w:rPr>
          <w:rFonts w:hint="eastAsia" w:ascii="微软雅黑" w:hAnsi="微软雅黑"/>
          <w:lang w:val="en-US" w:eastAsia="zh-CN"/>
        </w:rPr>
        <w:t>评分</w:t>
      </w:r>
      <w:r>
        <w:rPr>
          <w:rFonts w:hint="eastAsia" w:ascii="微软雅黑" w:hAnsi="微软雅黑"/>
        </w:rPr>
        <w:t>管理”—“</w:t>
      </w:r>
      <w:r>
        <w:rPr>
          <w:rFonts w:hint="eastAsia" w:ascii="微软雅黑" w:hAnsi="微软雅黑"/>
          <w:lang w:val="en-US" w:eastAsia="zh-CN"/>
        </w:rPr>
        <w:t>分配答辩组</w:t>
      </w:r>
      <w:r>
        <w:rPr>
          <w:rFonts w:hint="eastAsia" w:ascii="微软雅黑" w:hAnsi="微软雅黑"/>
        </w:rPr>
        <w:t>”页面。</w:t>
      </w:r>
    </w:p>
    <w:p>
      <w:pPr>
        <w:snapToGrid w:val="0"/>
        <w:ind w:firstLine="480" w:firstLineChars="200"/>
        <w:rPr>
          <w:rFonts w:hint="eastAsia" w:ascii="微软雅黑" w:hAnsi="微软雅黑"/>
        </w:rPr>
      </w:pPr>
      <w:r>
        <w:rPr>
          <w:rFonts w:hint="eastAsia" w:ascii="微软雅黑" w:hAnsi="微软雅黑"/>
          <w:lang w:val="en-US" w:eastAsia="zh-CN"/>
        </w:rPr>
        <w:t>勾选上分配的答辩组，</w:t>
      </w:r>
      <w:r>
        <w:rPr>
          <w:rFonts w:hint="eastAsia" w:ascii="微软雅黑" w:hAnsi="微软雅黑"/>
        </w:rPr>
        <w:t>点击“</w:t>
      </w:r>
      <w:r>
        <w:rPr>
          <w:rFonts w:hint="eastAsia" w:ascii="微软雅黑" w:hAnsi="微软雅黑"/>
          <w:lang w:val="en-US" w:eastAsia="zh-CN"/>
        </w:rPr>
        <w:t>随机分配</w:t>
      </w:r>
      <w:r>
        <w:rPr>
          <w:rFonts w:hint="eastAsia" w:ascii="微软雅黑" w:hAnsi="微软雅黑"/>
        </w:rPr>
        <w:t>”按钮，在弹出页面中，</w:t>
      </w:r>
      <w:r>
        <w:rPr>
          <w:rFonts w:hint="eastAsia" w:ascii="微软雅黑" w:hAnsi="微软雅黑"/>
          <w:lang w:val="en-US" w:eastAsia="zh-CN"/>
        </w:rPr>
        <w:t>选择学生所属组织和分配学生人数</w:t>
      </w:r>
      <w:r>
        <w:rPr>
          <w:rFonts w:hint="eastAsia" w:ascii="微软雅黑" w:hAnsi="微软雅黑"/>
        </w:rPr>
        <w:t>，点击“</w:t>
      </w:r>
      <w:r>
        <w:rPr>
          <w:rFonts w:hint="eastAsia" w:ascii="微软雅黑" w:hAnsi="微软雅黑"/>
          <w:lang w:val="en-US" w:eastAsia="zh-CN"/>
        </w:rPr>
        <w:t>确认</w:t>
      </w:r>
      <w:r>
        <w:rPr>
          <w:rFonts w:hint="eastAsia" w:ascii="微软雅黑" w:hAnsi="微软雅黑"/>
        </w:rPr>
        <w:t>”。</w:t>
      </w:r>
    </w:p>
    <w:p>
      <w:pPr>
        <w:snapToGrid w:val="0"/>
      </w:pPr>
      <w:r>
        <w:drawing>
          <wp:inline distT="0" distB="0" distL="114300" distR="114300">
            <wp:extent cx="5271135" cy="2061845"/>
            <wp:effectExtent l="0" t="0" r="5715" b="14605"/>
            <wp:docPr id="93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图片 19"/>
                    <pic:cNvPicPr>
                      <a:picLocks noChangeAspect="1"/>
                    </pic:cNvPicPr>
                  </pic:nvPicPr>
                  <pic:blipFill>
                    <a:blip r:embed="rId36"/>
                    <a:srcRect t="6400" r="-9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061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b w:val="0"/>
          <w:bCs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（4）批量导入</w:t>
      </w:r>
    </w:p>
    <w:p>
      <w:pPr>
        <w:snapToGrid w:val="0"/>
        <w:ind w:firstLine="480" w:firstLineChars="200"/>
        <w:rPr>
          <w:rFonts w:hint="eastAsia" w:ascii="微软雅黑" w:hAnsi="微软雅黑"/>
        </w:rPr>
      </w:pPr>
      <w:r>
        <w:rPr>
          <w:rFonts w:hint="eastAsia" w:ascii="微软雅黑" w:hAnsi="微软雅黑"/>
        </w:rPr>
        <w:t>点击左侧菜单进入“</w:t>
      </w:r>
      <w:r>
        <w:rPr>
          <w:rFonts w:hint="eastAsia" w:ascii="微软雅黑" w:hAnsi="微软雅黑"/>
          <w:lang w:val="en-US" w:eastAsia="zh-CN"/>
        </w:rPr>
        <w:t>评分</w:t>
      </w:r>
      <w:r>
        <w:rPr>
          <w:rFonts w:hint="eastAsia" w:ascii="微软雅黑" w:hAnsi="微软雅黑"/>
        </w:rPr>
        <w:t>管理”—“</w:t>
      </w:r>
      <w:r>
        <w:rPr>
          <w:rFonts w:hint="eastAsia" w:ascii="微软雅黑" w:hAnsi="微软雅黑"/>
          <w:lang w:val="en-US" w:eastAsia="zh-CN"/>
        </w:rPr>
        <w:t>分配答辩组</w:t>
      </w:r>
      <w:r>
        <w:rPr>
          <w:rFonts w:hint="eastAsia" w:ascii="微软雅黑" w:hAnsi="微软雅黑"/>
        </w:rPr>
        <w:t>”页面。</w:t>
      </w:r>
    </w:p>
    <w:p>
      <w:pPr>
        <w:snapToGrid w:val="0"/>
        <w:ind w:firstLine="480" w:firstLineChars="200"/>
      </w:pPr>
      <w:r>
        <w:rPr>
          <w:rFonts w:hint="eastAsia" w:ascii="微软雅黑" w:hAnsi="微软雅黑"/>
        </w:rPr>
        <w:t>点击“</w:t>
      </w:r>
      <w:r>
        <w:rPr>
          <w:rFonts w:hint="eastAsia" w:ascii="微软雅黑" w:hAnsi="微软雅黑"/>
          <w:lang w:val="en-US" w:eastAsia="zh-CN"/>
        </w:rPr>
        <w:t>批量导入</w:t>
      </w:r>
      <w:r>
        <w:rPr>
          <w:rFonts w:hint="eastAsia" w:ascii="微软雅黑" w:hAnsi="微软雅黑"/>
        </w:rPr>
        <w:t>”按钮，在弹出页面中，</w:t>
      </w:r>
      <w:r>
        <w:rPr>
          <w:rFonts w:hint="eastAsia" w:ascii="微软雅黑" w:hAnsi="微软雅黑"/>
          <w:lang w:val="en-US" w:eastAsia="zh-CN"/>
        </w:rPr>
        <w:t>下载模板，根据模板中的注意事项进行填写，完成后上传文件</w:t>
      </w:r>
      <w:r>
        <w:rPr>
          <w:rFonts w:hint="eastAsia" w:ascii="微软雅黑" w:hAnsi="微软雅黑"/>
        </w:rPr>
        <w:t>，点击“</w:t>
      </w:r>
      <w:r>
        <w:rPr>
          <w:rFonts w:hint="eastAsia" w:ascii="微软雅黑" w:hAnsi="微软雅黑"/>
          <w:lang w:val="en-US" w:eastAsia="zh-CN"/>
        </w:rPr>
        <w:t>确认</w:t>
      </w:r>
      <w:r>
        <w:rPr>
          <w:rFonts w:hint="eastAsia" w:ascii="微软雅黑" w:hAnsi="微软雅黑"/>
        </w:rPr>
        <w:t>”。</w:t>
      </w:r>
    </w:p>
    <w:p>
      <w:pPr>
        <w:snapToGrid w:val="0"/>
      </w:pPr>
      <w:r>
        <w:drawing>
          <wp:inline distT="0" distB="0" distL="114300" distR="114300">
            <wp:extent cx="5223510" cy="2366645"/>
            <wp:effectExtent l="0" t="0" r="15240" b="14605"/>
            <wp:docPr id="94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图片 20"/>
                    <pic:cNvPicPr>
                      <a:picLocks noChangeAspect="1"/>
                    </pic:cNvPicPr>
                  </pic:nvPicPr>
                  <pic:blipFill>
                    <a:blip r:embed="rId37"/>
                    <a:srcRect t="5908" r="748"/>
                    <a:stretch>
                      <a:fillRect/>
                    </a:stretch>
                  </pic:blipFill>
                  <pic:spPr>
                    <a:xfrm>
                      <a:off x="0" y="0"/>
                      <a:ext cx="5223510" cy="2366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0"/>
          <w:numId w:val="0"/>
        </w:numPr>
        <w:snapToGrid w:val="0"/>
        <w:spacing w:before="156" w:beforeLines="50" w:after="156" w:afterLines="50" w:line="240" w:lineRule="auto"/>
        <w:ind w:firstLine="420" w:firstLineChars="0"/>
        <w:rPr>
          <w:rFonts w:hint="default"/>
          <w:b w:val="0"/>
          <w:bCs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bookmarkStart w:id="54" w:name="_Toc15469"/>
      <w:bookmarkStart w:id="55" w:name="_Toc19556"/>
      <w:r>
        <w:rPr>
          <w:rFonts w:hint="eastAsia"/>
          <w:b w:val="0"/>
          <w:bCs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4.</w:t>
      </w:r>
      <w:r>
        <w:rPr>
          <w:rFonts w:hint="eastAsia"/>
          <w:b w:val="0"/>
          <w:bCs/>
          <w:color w:val="FF0000"/>
          <w:sz w:val="28"/>
          <w:szCs w:val="28"/>
          <w:lang w:eastAsia="zh-CN"/>
        </w:rPr>
        <w:t>专业负责人</w:t>
      </w:r>
      <w:r>
        <w:rPr>
          <w:rFonts w:hint="eastAsia"/>
          <w:b w:val="0"/>
          <w:bCs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查看指导教师评分（初评成绩）</w:t>
      </w:r>
      <w:bookmarkEnd w:id="54"/>
      <w:bookmarkEnd w:id="55"/>
    </w:p>
    <w:p>
      <w:pPr>
        <w:snapToGrid w:val="0"/>
        <w:ind w:firstLine="420"/>
        <w:rPr>
          <w:rFonts w:ascii="微软雅黑" w:hAnsi="微软雅黑"/>
        </w:rPr>
      </w:pPr>
      <w:r>
        <w:rPr>
          <w:rFonts w:hint="eastAsia" w:ascii="微软雅黑" w:hAnsi="微软雅黑"/>
        </w:rPr>
        <w:t>点击左侧菜单进入“</w:t>
      </w:r>
      <w:r>
        <w:rPr>
          <w:rFonts w:hint="eastAsia" w:ascii="微软雅黑" w:hAnsi="微软雅黑"/>
          <w:lang w:val="en-US" w:eastAsia="zh-CN"/>
        </w:rPr>
        <w:t>评分</w:t>
      </w:r>
      <w:r>
        <w:rPr>
          <w:rFonts w:hint="eastAsia" w:ascii="微软雅黑" w:hAnsi="微软雅黑"/>
        </w:rPr>
        <w:t>管理”—“</w:t>
      </w:r>
      <w:r>
        <w:rPr>
          <w:rFonts w:hint="eastAsia" w:ascii="微软雅黑" w:hAnsi="微软雅黑"/>
          <w:lang w:val="en-US" w:eastAsia="zh-CN"/>
        </w:rPr>
        <w:t>指导教师评分（初评成绩）</w:t>
      </w:r>
      <w:r>
        <w:rPr>
          <w:rFonts w:hint="eastAsia" w:ascii="微软雅黑" w:hAnsi="微软雅黑"/>
        </w:rPr>
        <w:t>”—“</w:t>
      </w:r>
      <w:r>
        <w:rPr>
          <w:rFonts w:hint="eastAsia" w:ascii="微软雅黑" w:hAnsi="微软雅黑"/>
          <w:lang w:val="en-US" w:eastAsia="zh-CN"/>
        </w:rPr>
        <w:t>查询评分</w:t>
      </w:r>
      <w:r>
        <w:rPr>
          <w:rFonts w:hint="eastAsia" w:ascii="微软雅黑" w:hAnsi="微软雅黑"/>
        </w:rPr>
        <w:t>”—</w:t>
      </w:r>
      <w:r>
        <w:rPr>
          <w:rFonts w:hint="eastAsia" w:ascii="微软雅黑" w:hAnsi="微软雅黑"/>
          <w:lang w:val="en-US" w:eastAsia="zh-CN"/>
        </w:rPr>
        <w:t>点击“查看”进入指导教师评分详情页面</w:t>
      </w:r>
      <w:r>
        <w:rPr>
          <w:rFonts w:hint="eastAsia" w:ascii="微软雅黑" w:hAnsi="微软雅黑"/>
        </w:rPr>
        <w:t>。</w:t>
      </w:r>
    </w:p>
    <w:p>
      <w:pPr>
        <w:snapToGrid w:val="0"/>
      </w:pPr>
      <w:r>
        <w:drawing>
          <wp:inline distT="0" distB="0" distL="114300" distR="114300">
            <wp:extent cx="5261610" cy="2162810"/>
            <wp:effectExtent l="0" t="0" r="15240" b="8890"/>
            <wp:docPr id="95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" name="图片 22"/>
                    <pic:cNvPicPr>
                      <a:picLocks noChangeAspect="1"/>
                    </pic:cNvPicPr>
                  </pic:nvPicPr>
                  <pic:blipFill>
                    <a:blip r:embed="rId39"/>
                    <a:srcRect t="7896" r="108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2162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0"/>
          <w:numId w:val="0"/>
        </w:numPr>
        <w:snapToGrid w:val="0"/>
        <w:spacing w:before="156" w:beforeLines="50" w:after="156" w:afterLines="50" w:line="240" w:lineRule="auto"/>
        <w:ind w:firstLine="420" w:firstLineChars="0"/>
        <w:rPr>
          <w:rFonts w:hint="default"/>
          <w:b w:val="0"/>
          <w:bCs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bookmarkStart w:id="56" w:name="_Toc27968"/>
      <w:bookmarkStart w:id="57" w:name="_Toc23623"/>
      <w:r>
        <w:rPr>
          <w:rFonts w:hint="eastAsia"/>
          <w:b w:val="0"/>
          <w:bCs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5.</w:t>
      </w:r>
      <w:r>
        <w:rPr>
          <w:rFonts w:hint="eastAsia"/>
          <w:b w:val="0"/>
          <w:bCs/>
          <w:color w:val="FF0000"/>
          <w:sz w:val="28"/>
          <w:szCs w:val="28"/>
          <w:lang w:eastAsia="zh-CN"/>
        </w:rPr>
        <w:t>专业负责人</w:t>
      </w:r>
      <w:r>
        <w:rPr>
          <w:rFonts w:hint="eastAsia"/>
          <w:b w:val="0"/>
          <w:bCs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查看小组答辩评分</w:t>
      </w:r>
      <w:bookmarkEnd w:id="56"/>
      <w:bookmarkEnd w:id="57"/>
    </w:p>
    <w:p>
      <w:pPr>
        <w:snapToGrid w:val="0"/>
        <w:ind w:firstLine="420"/>
        <w:rPr>
          <w:rFonts w:ascii="微软雅黑" w:hAnsi="微软雅黑"/>
        </w:rPr>
      </w:pPr>
      <w:r>
        <w:rPr>
          <w:rFonts w:hint="eastAsia" w:ascii="微软雅黑" w:hAnsi="微软雅黑"/>
        </w:rPr>
        <w:t>点击左侧菜单进入“</w:t>
      </w:r>
      <w:r>
        <w:rPr>
          <w:rFonts w:hint="eastAsia" w:ascii="微软雅黑" w:hAnsi="微软雅黑"/>
          <w:lang w:val="en-US" w:eastAsia="zh-CN"/>
        </w:rPr>
        <w:t>评分</w:t>
      </w:r>
      <w:r>
        <w:rPr>
          <w:rFonts w:hint="eastAsia" w:ascii="微软雅黑" w:hAnsi="微软雅黑"/>
        </w:rPr>
        <w:t>管理”—“</w:t>
      </w:r>
      <w:r>
        <w:rPr>
          <w:rFonts w:hint="eastAsia" w:ascii="微软雅黑" w:hAnsi="微软雅黑"/>
          <w:lang w:val="en-US" w:eastAsia="zh-CN"/>
        </w:rPr>
        <w:t>小组答辩评分</w:t>
      </w:r>
      <w:r>
        <w:rPr>
          <w:rFonts w:hint="eastAsia" w:ascii="微软雅黑" w:hAnsi="微软雅黑"/>
        </w:rPr>
        <w:t>”—“</w:t>
      </w:r>
      <w:r>
        <w:rPr>
          <w:rFonts w:hint="eastAsia" w:ascii="微软雅黑" w:hAnsi="微软雅黑"/>
          <w:lang w:val="en-US" w:eastAsia="zh-CN"/>
        </w:rPr>
        <w:t>查询评分</w:t>
      </w:r>
      <w:r>
        <w:rPr>
          <w:rFonts w:hint="eastAsia" w:ascii="微软雅黑" w:hAnsi="微软雅黑"/>
        </w:rPr>
        <w:t>”—</w:t>
      </w:r>
      <w:r>
        <w:rPr>
          <w:rFonts w:hint="eastAsia" w:ascii="微软雅黑" w:hAnsi="微软雅黑"/>
          <w:lang w:val="en-US" w:eastAsia="zh-CN"/>
        </w:rPr>
        <w:t>点击“查看”进入小组答辩组长评分详情页面</w:t>
      </w:r>
      <w:r>
        <w:rPr>
          <w:rFonts w:hint="eastAsia" w:ascii="微软雅黑" w:hAnsi="微软雅黑"/>
        </w:rPr>
        <w:t>。</w:t>
      </w:r>
    </w:p>
    <w:p>
      <w:pPr>
        <w:snapToGrid w:val="0"/>
      </w:pPr>
      <w:r>
        <w:drawing>
          <wp:inline distT="0" distB="0" distL="114300" distR="114300">
            <wp:extent cx="5223510" cy="2125345"/>
            <wp:effectExtent l="0" t="0" r="15240" b="8255"/>
            <wp:docPr id="96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图片 23"/>
                    <pic:cNvPicPr>
                      <a:picLocks noChangeAspect="1"/>
                    </pic:cNvPicPr>
                  </pic:nvPicPr>
                  <pic:blipFill>
                    <a:blip r:embed="rId40"/>
                    <a:srcRect t="6534" r="760"/>
                    <a:stretch>
                      <a:fillRect/>
                    </a:stretch>
                  </pic:blipFill>
                  <pic:spPr>
                    <a:xfrm>
                      <a:off x="0" y="0"/>
                      <a:ext cx="5223510" cy="2125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0"/>
          <w:numId w:val="0"/>
        </w:numPr>
        <w:snapToGrid w:val="0"/>
        <w:spacing w:before="156" w:beforeLines="50" w:after="156" w:afterLines="50" w:line="240" w:lineRule="auto"/>
        <w:ind w:firstLine="420" w:firstLineChars="0"/>
        <w:rPr>
          <w:rFonts w:hint="default"/>
          <w:b w:val="0"/>
          <w:bCs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bookmarkStart w:id="58" w:name="_Toc535"/>
      <w:bookmarkStart w:id="59" w:name="_Toc4165"/>
      <w:r>
        <w:rPr>
          <w:rFonts w:hint="eastAsia"/>
          <w:b w:val="0"/>
          <w:bCs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6.</w:t>
      </w:r>
      <w:r>
        <w:rPr>
          <w:rFonts w:hint="eastAsia"/>
          <w:b w:val="0"/>
          <w:bCs/>
          <w:color w:val="FF0000"/>
          <w:sz w:val="28"/>
          <w:szCs w:val="28"/>
          <w:lang w:eastAsia="zh-CN"/>
        </w:rPr>
        <w:t>专业负责人</w:t>
      </w:r>
      <w:r>
        <w:rPr>
          <w:rFonts w:hint="eastAsia"/>
          <w:b w:val="0"/>
          <w:bCs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查看大组答辩评分</w:t>
      </w:r>
      <w:bookmarkEnd w:id="58"/>
      <w:bookmarkEnd w:id="59"/>
    </w:p>
    <w:p>
      <w:pPr>
        <w:snapToGrid w:val="0"/>
        <w:ind w:firstLine="420"/>
        <w:rPr>
          <w:rFonts w:ascii="微软雅黑" w:hAnsi="微软雅黑"/>
        </w:rPr>
      </w:pPr>
      <w:r>
        <w:rPr>
          <w:rFonts w:hint="eastAsia" w:ascii="微软雅黑" w:hAnsi="微软雅黑"/>
        </w:rPr>
        <w:t>点击左侧菜单进入“</w:t>
      </w:r>
      <w:r>
        <w:rPr>
          <w:rFonts w:hint="eastAsia" w:ascii="微软雅黑" w:hAnsi="微软雅黑"/>
          <w:lang w:val="en-US" w:eastAsia="zh-CN"/>
        </w:rPr>
        <w:t>评分</w:t>
      </w:r>
      <w:r>
        <w:rPr>
          <w:rFonts w:hint="eastAsia" w:ascii="微软雅黑" w:hAnsi="微软雅黑"/>
        </w:rPr>
        <w:t>管理”—“</w:t>
      </w:r>
      <w:r>
        <w:rPr>
          <w:rFonts w:hint="eastAsia" w:ascii="微软雅黑" w:hAnsi="微软雅黑"/>
          <w:lang w:val="en-US" w:eastAsia="zh-CN"/>
        </w:rPr>
        <w:t>大组答辩评分</w:t>
      </w:r>
      <w:r>
        <w:rPr>
          <w:rFonts w:hint="eastAsia" w:ascii="微软雅黑" w:hAnsi="微软雅黑"/>
        </w:rPr>
        <w:t>”—“</w:t>
      </w:r>
      <w:r>
        <w:rPr>
          <w:rFonts w:hint="eastAsia" w:ascii="微软雅黑" w:hAnsi="微软雅黑"/>
          <w:lang w:val="en-US" w:eastAsia="zh-CN"/>
        </w:rPr>
        <w:t>查询评分</w:t>
      </w:r>
      <w:r>
        <w:rPr>
          <w:rFonts w:hint="eastAsia" w:ascii="微软雅黑" w:hAnsi="微软雅黑"/>
        </w:rPr>
        <w:t>”—</w:t>
      </w:r>
      <w:r>
        <w:rPr>
          <w:rFonts w:hint="eastAsia" w:ascii="微软雅黑" w:hAnsi="微软雅黑"/>
          <w:lang w:val="en-US" w:eastAsia="zh-CN"/>
        </w:rPr>
        <w:t>点击“查看”进入</w:t>
      </w:r>
      <w:r>
        <w:rPr>
          <w:rFonts w:hint="eastAsia"/>
          <w:bCs/>
          <w:szCs w:val="28"/>
          <w:lang w:val="en-US" w:eastAsia="zh-CN"/>
        </w:rPr>
        <w:t>专业答辩分委会主任</w:t>
      </w:r>
      <w:r>
        <w:rPr>
          <w:rFonts w:hint="eastAsia" w:ascii="微软雅黑" w:hAnsi="微软雅黑"/>
          <w:lang w:val="en-US" w:eastAsia="zh-CN"/>
        </w:rPr>
        <w:t>评分详情页面</w:t>
      </w:r>
      <w:r>
        <w:rPr>
          <w:rFonts w:hint="eastAsia" w:ascii="微软雅黑" w:hAnsi="微软雅黑"/>
        </w:rPr>
        <w:t>。</w:t>
      </w:r>
    </w:p>
    <w:p>
      <w:pPr>
        <w:snapToGrid w:val="0"/>
      </w:pPr>
      <w:r>
        <w:drawing>
          <wp:inline distT="0" distB="0" distL="114300" distR="114300">
            <wp:extent cx="5252085" cy="2155190"/>
            <wp:effectExtent l="0" t="0" r="5715" b="16510"/>
            <wp:docPr id="97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" name="图片 24"/>
                    <pic:cNvPicPr>
                      <a:picLocks noChangeAspect="1"/>
                    </pic:cNvPicPr>
                  </pic:nvPicPr>
                  <pic:blipFill>
                    <a:blip r:embed="rId41"/>
                    <a:srcRect t="8295" r="253"/>
                    <a:stretch>
                      <a:fillRect/>
                    </a:stretch>
                  </pic:blipFill>
                  <pic:spPr>
                    <a:xfrm>
                      <a:off x="0" y="0"/>
                      <a:ext cx="5252085" cy="2155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0"/>
          <w:numId w:val="0"/>
        </w:numPr>
        <w:snapToGrid w:val="0"/>
        <w:spacing w:before="156" w:beforeLines="50" w:after="156" w:afterLines="50" w:line="240" w:lineRule="auto"/>
        <w:ind w:firstLine="420" w:firstLineChars="0"/>
        <w:rPr>
          <w:rFonts w:hint="default"/>
          <w:b w:val="0"/>
          <w:bCs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bookmarkStart w:id="60" w:name="_Toc28239"/>
      <w:bookmarkStart w:id="61" w:name="_Toc18892"/>
      <w:r>
        <w:rPr>
          <w:rFonts w:hint="eastAsia"/>
          <w:b w:val="0"/>
          <w:bCs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7.</w:t>
      </w:r>
      <w:r>
        <w:rPr>
          <w:rFonts w:hint="eastAsia"/>
          <w:b w:val="0"/>
          <w:bCs/>
          <w:color w:val="FF0000"/>
          <w:sz w:val="28"/>
          <w:szCs w:val="28"/>
          <w:lang w:eastAsia="zh-CN"/>
        </w:rPr>
        <w:t>专业负责人</w:t>
      </w:r>
      <w:r>
        <w:rPr>
          <w:rFonts w:hint="eastAsia"/>
          <w:b w:val="0"/>
          <w:bCs/>
          <w:color w:val="auto"/>
          <w:sz w:val="28"/>
          <w:szCs w:val="28"/>
          <w:lang w:val="en-US" w:eastAsia="zh-CN"/>
        </w:rPr>
        <w:t>查看</w:t>
      </w:r>
      <w:r>
        <w:rPr>
          <w:rFonts w:hint="eastAsia"/>
          <w:b w:val="0"/>
          <w:bCs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总评</w:t>
      </w:r>
      <w:bookmarkEnd w:id="60"/>
      <w:bookmarkEnd w:id="61"/>
    </w:p>
    <w:p>
      <w:pPr>
        <w:snapToGrid w:val="0"/>
        <w:ind w:firstLine="420" w:firstLineChars="0"/>
        <w:rPr>
          <w:rFonts w:hint="eastAsia" w:ascii="微软雅黑" w:hAnsi="微软雅黑"/>
          <w:lang w:val="en-US" w:eastAsia="zh-CN"/>
        </w:rPr>
      </w:pPr>
      <w:r>
        <w:rPr>
          <w:rFonts w:hint="eastAsia" w:ascii="微软雅黑" w:hAnsi="微软雅黑"/>
        </w:rPr>
        <w:t>点击左侧菜单进入“</w:t>
      </w:r>
      <w:r>
        <w:rPr>
          <w:rFonts w:hint="eastAsia" w:ascii="微软雅黑" w:hAnsi="微软雅黑"/>
          <w:lang w:val="en-US" w:eastAsia="zh-CN"/>
        </w:rPr>
        <w:t>评分</w:t>
      </w:r>
      <w:r>
        <w:rPr>
          <w:rFonts w:hint="eastAsia" w:ascii="微软雅黑" w:hAnsi="微软雅黑"/>
        </w:rPr>
        <w:t>管理”—“</w:t>
      </w:r>
      <w:r>
        <w:rPr>
          <w:rFonts w:hint="eastAsia" w:ascii="微软雅黑" w:hAnsi="微软雅黑"/>
          <w:lang w:val="en-US" w:eastAsia="zh-CN"/>
        </w:rPr>
        <w:t>总评</w:t>
      </w:r>
      <w:r>
        <w:rPr>
          <w:rFonts w:hint="eastAsia" w:ascii="微软雅黑" w:hAnsi="微软雅黑"/>
        </w:rPr>
        <w:t>”</w:t>
      </w:r>
      <w:r>
        <w:rPr>
          <w:rFonts w:hint="eastAsia" w:ascii="微软雅黑" w:hAnsi="微软雅黑"/>
          <w:lang w:val="en-US" w:eastAsia="zh-CN"/>
        </w:rPr>
        <w:t>页面</w:t>
      </w:r>
    </w:p>
    <w:p>
      <w:pPr>
        <w:ind w:firstLine="420" w:firstLineChars="0"/>
        <w:rPr>
          <w:rFonts w:hint="default" w:ascii="微软雅黑" w:hAnsi="微软雅黑"/>
          <w:lang w:val="en-US" w:eastAsia="zh-CN"/>
        </w:rPr>
      </w:pPr>
      <w:r>
        <w:rPr>
          <w:rFonts w:hint="eastAsia"/>
          <w:b w:val="0"/>
          <w:bCs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（1）更新总评成绩</w:t>
      </w:r>
    </w:p>
    <w:p>
      <w:pPr>
        <w:snapToGrid w:val="0"/>
        <w:ind w:firstLine="420" w:firstLineChars="0"/>
        <w:rPr>
          <w:rFonts w:hint="eastAsia" w:ascii="微软雅黑" w:hAnsi="微软雅黑"/>
        </w:rPr>
      </w:pPr>
      <w:r>
        <w:rPr>
          <w:rFonts w:hint="eastAsia" w:ascii="微软雅黑" w:hAnsi="微软雅黑"/>
          <w:lang w:val="en-US" w:eastAsia="zh-CN"/>
        </w:rPr>
        <w:t>点击</w:t>
      </w:r>
      <w:r>
        <w:rPr>
          <w:rFonts w:hint="eastAsia" w:ascii="微软雅黑" w:hAnsi="微软雅黑"/>
        </w:rPr>
        <w:t>“</w:t>
      </w:r>
      <w:r>
        <w:rPr>
          <w:rFonts w:hint="eastAsia" w:ascii="微软雅黑" w:hAnsi="微软雅黑"/>
          <w:lang w:val="en-US" w:eastAsia="zh-CN"/>
        </w:rPr>
        <w:t>更新总评成绩</w:t>
      </w:r>
      <w:r>
        <w:rPr>
          <w:rFonts w:hint="eastAsia" w:ascii="微软雅黑" w:hAnsi="微软雅黑"/>
        </w:rPr>
        <w:t>”</w:t>
      </w:r>
      <w:r>
        <w:rPr>
          <w:rFonts w:hint="eastAsia" w:ascii="微软雅黑" w:hAnsi="微软雅黑"/>
          <w:lang w:val="en-US" w:eastAsia="zh-CN"/>
        </w:rPr>
        <w:t>按钮</w:t>
      </w:r>
      <w:r>
        <w:rPr>
          <w:rFonts w:hint="eastAsia" w:ascii="微软雅黑" w:hAnsi="微软雅黑"/>
        </w:rPr>
        <w:t>—</w:t>
      </w:r>
      <w:r>
        <w:rPr>
          <w:rFonts w:hint="eastAsia" w:ascii="微软雅黑" w:hAnsi="微软雅黑"/>
          <w:lang w:val="en-US" w:eastAsia="zh-CN"/>
        </w:rPr>
        <w:t>点击“确认”</w:t>
      </w:r>
    </w:p>
    <w:p>
      <w:pPr>
        <w:snapToGrid w:val="0"/>
      </w:pPr>
      <w:r>
        <w:drawing>
          <wp:inline distT="0" distB="0" distL="114300" distR="114300">
            <wp:extent cx="5242560" cy="1978660"/>
            <wp:effectExtent l="0" t="0" r="15240" b="2540"/>
            <wp:docPr id="98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图片 25"/>
                    <pic:cNvPicPr>
                      <a:picLocks noChangeAspect="1"/>
                    </pic:cNvPicPr>
                  </pic:nvPicPr>
                  <pic:blipFill>
                    <a:blip r:embed="rId42"/>
                    <a:srcRect t="6173" r="398"/>
                    <a:stretch>
                      <a:fillRect/>
                    </a:stretch>
                  </pic:blipFill>
                  <pic:spPr>
                    <a:xfrm>
                      <a:off x="0" y="0"/>
                      <a:ext cx="5242560" cy="1978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rPr>
          <w:rFonts w:hint="default" w:ascii="微软雅黑" w:hAnsi="微软雅黑"/>
          <w:lang w:val="en-US" w:eastAsia="zh-CN"/>
        </w:rPr>
      </w:pPr>
      <w:r>
        <w:rPr>
          <w:rFonts w:hint="eastAsia"/>
          <w:b w:val="0"/>
          <w:bCs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（2）批量公布总评成绩</w:t>
      </w:r>
    </w:p>
    <w:p>
      <w:pPr>
        <w:snapToGrid w:val="0"/>
        <w:ind w:firstLine="420" w:firstLineChars="0"/>
        <w:rPr>
          <w:rFonts w:hint="eastAsia" w:ascii="微软雅黑" w:hAnsi="微软雅黑"/>
          <w:lang w:val="en-US" w:eastAsia="zh-CN"/>
        </w:rPr>
      </w:pPr>
      <w:r>
        <w:rPr>
          <w:rFonts w:hint="eastAsia" w:ascii="微软雅黑" w:hAnsi="微软雅黑"/>
          <w:lang w:val="en-US" w:eastAsia="zh-CN"/>
        </w:rPr>
        <w:t>点击</w:t>
      </w:r>
      <w:r>
        <w:rPr>
          <w:rFonts w:hint="eastAsia" w:ascii="微软雅黑" w:hAnsi="微软雅黑"/>
        </w:rPr>
        <w:t>“</w:t>
      </w:r>
      <w:r>
        <w:rPr>
          <w:rFonts w:hint="eastAsia" w:ascii="微软雅黑" w:hAnsi="微软雅黑"/>
          <w:lang w:val="en-US" w:eastAsia="zh-CN"/>
        </w:rPr>
        <w:t>批量公布总评成绩</w:t>
      </w:r>
      <w:r>
        <w:rPr>
          <w:rFonts w:hint="eastAsia" w:ascii="微软雅黑" w:hAnsi="微软雅黑"/>
        </w:rPr>
        <w:t>”</w:t>
      </w:r>
      <w:r>
        <w:rPr>
          <w:rFonts w:hint="eastAsia" w:ascii="微软雅黑" w:hAnsi="微软雅黑"/>
          <w:lang w:val="en-US" w:eastAsia="zh-CN"/>
        </w:rPr>
        <w:t>按钮</w:t>
      </w:r>
      <w:r>
        <w:rPr>
          <w:rFonts w:hint="eastAsia" w:ascii="微软雅黑" w:hAnsi="微软雅黑"/>
        </w:rPr>
        <w:t>—</w:t>
      </w:r>
      <w:r>
        <w:rPr>
          <w:rFonts w:hint="eastAsia" w:ascii="微软雅黑" w:hAnsi="微软雅黑"/>
          <w:lang w:val="en-US" w:eastAsia="zh-CN"/>
        </w:rPr>
        <w:t>“公布全部/公布选中”—选择公布的类型后，点击“确认”。</w:t>
      </w:r>
    </w:p>
    <w:p>
      <w:pPr>
        <w:snapToGrid w:val="0"/>
        <w:rPr>
          <w:rFonts w:hint="eastAsia" w:ascii="微软雅黑" w:hAnsi="微软雅黑"/>
          <w:lang w:val="en-US" w:eastAsia="zh-CN"/>
        </w:rPr>
      </w:pPr>
      <w:r>
        <w:drawing>
          <wp:inline distT="0" distB="0" distL="114300" distR="114300">
            <wp:extent cx="5261610" cy="1985010"/>
            <wp:effectExtent l="0" t="0" r="15240" b="15240"/>
            <wp:docPr id="99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" name="图片 26"/>
                    <pic:cNvPicPr>
                      <a:picLocks noChangeAspect="1"/>
                    </pic:cNvPicPr>
                  </pic:nvPicPr>
                  <pic:blipFill>
                    <a:blip r:embed="rId43"/>
                    <a:srcRect t="6351" r="84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1985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52085" cy="2221865"/>
            <wp:effectExtent l="0" t="0" r="5715" b="6985"/>
            <wp:docPr id="100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图片 27"/>
                    <pic:cNvPicPr>
                      <a:picLocks noChangeAspect="1"/>
                    </pic:cNvPicPr>
                  </pic:nvPicPr>
                  <pic:blipFill>
                    <a:blip r:embed="rId44"/>
                    <a:srcRect t="5202" r="289"/>
                    <a:stretch>
                      <a:fillRect/>
                    </a:stretch>
                  </pic:blipFill>
                  <pic:spPr>
                    <a:xfrm>
                      <a:off x="0" y="0"/>
                      <a:ext cx="5252085" cy="2221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rPr>
          <w:rFonts w:hint="default" w:ascii="微软雅黑" w:hAnsi="微软雅黑"/>
          <w:lang w:val="en-US" w:eastAsia="zh-CN"/>
        </w:rPr>
      </w:pPr>
      <w:r>
        <w:rPr>
          <w:rFonts w:hint="eastAsia"/>
          <w:b w:val="0"/>
          <w:bCs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（3）批量取消公布总评成绩</w:t>
      </w:r>
    </w:p>
    <w:p>
      <w:pPr>
        <w:snapToGrid w:val="0"/>
        <w:ind w:firstLine="420" w:firstLineChars="0"/>
        <w:rPr>
          <w:rFonts w:hint="eastAsia" w:ascii="微软雅黑" w:hAnsi="微软雅黑"/>
          <w:lang w:val="en-US" w:eastAsia="zh-CN"/>
        </w:rPr>
      </w:pPr>
      <w:r>
        <w:rPr>
          <w:rFonts w:hint="eastAsia" w:ascii="微软雅黑" w:hAnsi="微软雅黑"/>
          <w:lang w:val="en-US" w:eastAsia="zh-CN"/>
        </w:rPr>
        <w:t>点击</w:t>
      </w:r>
      <w:r>
        <w:rPr>
          <w:rFonts w:hint="eastAsia" w:ascii="微软雅黑" w:hAnsi="微软雅黑"/>
        </w:rPr>
        <w:t>“</w:t>
      </w:r>
      <w:r>
        <w:rPr>
          <w:rFonts w:hint="eastAsia" w:ascii="微软雅黑" w:hAnsi="微软雅黑"/>
          <w:lang w:val="en-US" w:eastAsia="zh-CN"/>
        </w:rPr>
        <w:t>批量取消公布总评成绩</w:t>
      </w:r>
      <w:r>
        <w:rPr>
          <w:rFonts w:hint="eastAsia" w:ascii="微软雅黑" w:hAnsi="微软雅黑"/>
        </w:rPr>
        <w:t>”</w:t>
      </w:r>
      <w:r>
        <w:rPr>
          <w:rFonts w:hint="eastAsia" w:ascii="微软雅黑" w:hAnsi="微软雅黑"/>
          <w:lang w:val="en-US" w:eastAsia="zh-CN"/>
        </w:rPr>
        <w:t>按钮</w:t>
      </w:r>
      <w:r>
        <w:rPr>
          <w:rFonts w:hint="eastAsia" w:ascii="微软雅黑" w:hAnsi="微软雅黑"/>
        </w:rPr>
        <w:t>—</w:t>
      </w:r>
      <w:r>
        <w:rPr>
          <w:rFonts w:hint="eastAsia" w:ascii="微软雅黑" w:hAnsi="微软雅黑"/>
          <w:lang w:val="en-US" w:eastAsia="zh-CN"/>
        </w:rPr>
        <w:t>“公布全部/公布选中”—选择取消公布的类型后，点击“确认”。</w:t>
      </w:r>
    </w:p>
    <w:p>
      <w:pPr>
        <w:snapToGrid w:val="0"/>
      </w:pPr>
      <w:r>
        <w:drawing>
          <wp:inline distT="0" distB="0" distL="114300" distR="114300">
            <wp:extent cx="5223510" cy="2065020"/>
            <wp:effectExtent l="0" t="0" r="15240" b="11430"/>
            <wp:docPr id="101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" name="图片 28"/>
                    <pic:cNvPicPr>
                      <a:picLocks noChangeAspect="1"/>
                    </pic:cNvPicPr>
                  </pic:nvPicPr>
                  <pic:blipFill>
                    <a:blip r:embed="rId45"/>
                    <a:srcRect t="6873" r="808"/>
                    <a:stretch>
                      <a:fillRect/>
                    </a:stretch>
                  </pic:blipFill>
                  <pic:spPr>
                    <a:xfrm>
                      <a:off x="0" y="0"/>
                      <a:ext cx="5223510" cy="2065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1610" cy="2105660"/>
            <wp:effectExtent l="0" t="0" r="15240" b="8890"/>
            <wp:docPr id="102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图片 29"/>
                    <pic:cNvPicPr>
                      <a:picLocks noChangeAspect="1"/>
                    </pic:cNvPicPr>
                  </pic:nvPicPr>
                  <pic:blipFill>
                    <a:blip r:embed="rId46"/>
                    <a:srcRect t="6670" r="96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2105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spacing w:line="240" w:lineRule="auto"/>
        <w:ind w:firstLine="420"/>
        <w:rPr>
          <w:rFonts w:hint="eastAsia" w:eastAsia="宋体"/>
          <w:lang w:eastAsia="zh-CN"/>
        </w:rPr>
      </w:pPr>
      <w:bookmarkStart w:id="62" w:name="_Toc29333"/>
      <w:bookmarkStart w:id="63" w:name="_Toc23399"/>
      <w:r>
        <w:rPr>
          <w:rFonts w:hint="eastAsia"/>
        </w:rPr>
        <w:t>（</w:t>
      </w:r>
      <w:r>
        <w:rPr>
          <w:rFonts w:hint="eastAsia"/>
          <w:lang w:val="en-US" w:eastAsia="zh-CN"/>
        </w:rPr>
        <w:t>六</w:t>
      </w:r>
      <w:r>
        <w:rPr>
          <w:rFonts w:hint="eastAsia"/>
        </w:rPr>
        <w:t>）</w:t>
      </w:r>
      <w:r>
        <w:rPr>
          <w:rFonts w:hint="eastAsia"/>
          <w:lang w:val="en-US" w:eastAsia="zh-CN"/>
        </w:rPr>
        <w:t>最终稿</w:t>
      </w:r>
      <w:bookmarkEnd w:id="62"/>
      <w:bookmarkEnd w:id="63"/>
    </w:p>
    <w:p>
      <w:pPr>
        <w:pStyle w:val="4"/>
        <w:snapToGrid w:val="0"/>
        <w:spacing w:before="156" w:beforeLines="50" w:after="156" w:afterLines="50" w:line="240" w:lineRule="auto"/>
        <w:ind w:firstLine="420"/>
        <w:rPr>
          <w:rFonts w:hint="default" w:eastAsia="宋体"/>
          <w:b w:val="0"/>
          <w:bCs/>
          <w:sz w:val="28"/>
          <w:szCs w:val="28"/>
          <w:lang w:val="en-US" w:eastAsia="zh-CN"/>
        </w:rPr>
      </w:pPr>
      <w:bookmarkStart w:id="64" w:name="_Toc18760"/>
      <w:bookmarkStart w:id="65" w:name="_Toc28660"/>
      <w:r>
        <w:rPr>
          <w:rFonts w:hint="eastAsia"/>
          <w:b w:val="0"/>
          <w:bCs/>
          <w:sz w:val="28"/>
          <w:szCs w:val="28"/>
        </w:rPr>
        <w:t>1.</w:t>
      </w:r>
      <w:r>
        <w:rPr>
          <w:rFonts w:hint="eastAsia"/>
          <w:b w:val="0"/>
          <w:bCs/>
          <w:color w:val="FF0000"/>
          <w:sz w:val="28"/>
          <w:szCs w:val="28"/>
          <w:lang w:eastAsia="zh-CN"/>
        </w:rPr>
        <w:t>专业负责人</w:t>
      </w:r>
      <w:r>
        <w:rPr>
          <w:rFonts w:hint="eastAsia"/>
          <w:b w:val="0"/>
          <w:bCs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查看最终稿</w:t>
      </w:r>
      <w:bookmarkEnd w:id="64"/>
      <w:bookmarkEnd w:id="65"/>
    </w:p>
    <w:p>
      <w:pPr>
        <w:snapToGrid w:val="0"/>
        <w:ind w:firstLine="420" w:firstLineChars="0"/>
        <w:rPr>
          <w:rFonts w:hint="eastAsia" w:ascii="微软雅黑" w:hAnsi="微软雅黑"/>
        </w:rPr>
      </w:pPr>
      <w:r>
        <w:rPr>
          <w:rFonts w:hint="eastAsia" w:ascii="微软雅黑" w:hAnsi="微软雅黑"/>
        </w:rPr>
        <w:t>点击左侧菜单进入“</w:t>
      </w:r>
      <w:r>
        <w:rPr>
          <w:rFonts w:hint="eastAsia" w:ascii="微软雅黑" w:hAnsi="微软雅黑"/>
          <w:lang w:val="en-US" w:eastAsia="zh-CN"/>
        </w:rPr>
        <w:t>最终稿</w:t>
      </w:r>
      <w:r>
        <w:rPr>
          <w:rFonts w:hint="eastAsia" w:ascii="微软雅黑" w:hAnsi="微软雅黑"/>
        </w:rPr>
        <w:t>”—“</w:t>
      </w:r>
      <w:r>
        <w:rPr>
          <w:rFonts w:hint="eastAsia" w:ascii="微软雅黑" w:hAnsi="微软雅黑"/>
          <w:lang w:val="en-US" w:eastAsia="zh-CN"/>
        </w:rPr>
        <w:t>最终稿</w:t>
      </w:r>
      <w:r>
        <w:rPr>
          <w:rFonts w:hint="eastAsia" w:ascii="微软雅黑" w:hAnsi="微软雅黑"/>
        </w:rPr>
        <w:t>”—“查询</w:t>
      </w:r>
      <w:r>
        <w:rPr>
          <w:rFonts w:hint="eastAsia" w:ascii="微软雅黑" w:hAnsi="微软雅黑"/>
          <w:lang w:val="en-US" w:eastAsia="zh-CN"/>
        </w:rPr>
        <w:t>最终稿</w:t>
      </w:r>
      <w:r>
        <w:rPr>
          <w:rFonts w:hint="eastAsia" w:ascii="微软雅黑" w:hAnsi="微软雅黑"/>
        </w:rPr>
        <w:t>”页面—点击“查看”。</w:t>
      </w:r>
    </w:p>
    <w:p>
      <w:pPr>
        <w:snapToGrid w:val="0"/>
      </w:pPr>
      <w:r>
        <w:drawing>
          <wp:inline distT="0" distB="0" distL="114300" distR="114300">
            <wp:extent cx="5252085" cy="1953895"/>
            <wp:effectExtent l="0" t="0" r="5715" b="8255"/>
            <wp:docPr id="107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" name="图片 30"/>
                    <pic:cNvPicPr>
                      <a:picLocks noChangeAspect="1"/>
                    </pic:cNvPicPr>
                  </pic:nvPicPr>
                  <pic:blipFill>
                    <a:blip r:embed="rId47"/>
                    <a:srcRect t="7291" r="349"/>
                    <a:stretch>
                      <a:fillRect/>
                    </a:stretch>
                  </pic:blipFill>
                  <pic:spPr>
                    <a:xfrm>
                      <a:off x="0" y="0"/>
                      <a:ext cx="5252085" cy="1953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spacing w:line="240" w:lineRule="auto"/>
        <w:ind w:firstLine="420"/>
        <w:rPr>
          <w:rFonts w:hint="default" w:eastAsia="宋体"/>
          <w:lang w:val="en-US" w:eastAsia="zh-CN"/>
        </w:rPr>
      </w:pPr>
      <w:bookmarkStart w:id="66" w:name="_Toc2655"/>
      <w:r>
        <w:rPr>
          <w:rFonts w:hint="eastAsia"/>
        </w:rPr>
        <w:t>（</w:t>
      </w:r>
      <w:r>
        <w:rPr>
          <w:rFonts w:hint="eastAsia"/>
          <w:lang w:val="en-US" w:eastAsia="zh-CN"/>
        </w:rPr>
        <w:t>七</w:t>
      </w:r>
      <w:r>
        <w:rPr>
          <w:rFonts w:hint="eastAsia"/>
        </w:rPr>
        <w:t>）</w:t>
      </w:r>
      <w:r>
        <w:rPr>
          <w:rFonts w:hint="eastAsia"/>
          <w:lang w:val="en-US" w:eastAsia="zh-CN"/>
        </w:rPr>
        <w:t>下载中心</w:t>
      </w:r>
      <w:bookmarkEnd w:id="66"/>
    </w:p>
    <w:p>
      <w:pPr>
        <w:pStyle w:val="4"/>
        <w:snapToGrid w:val="0"/>
        <w:spacing w:before="156" w:beforeLines="50" w:after="156" w:afterLines="50" w:line="240" w:lineRule="auto"/>
        <w:ind w:firstLine="420"/>
        <w:rPr>
          <w:rFonts w:hint="default"/>
          <w:b w:val="0"/>
          <w:bCs/>
          <w:sz w:val="28"/>
          <w:szCs w:val="28"/>
          <w:lang w:val="en-US"/>
        </w:rPr>
      </w:pPr>
      <w:bookmarkStart w:id="67" w:name="_Toc22105"/>
      <w:r>
        <w:rPr>
          <w:rFonts w:hint="eastAsia"/>
          <w:b w:val="0"/>
          <w:bCs/>
          <w:sz w:val="28"/>
          <w:szCs w:val="28"/>
        </w:rPr>
        <w:t>1.</w:t>
      </w:r>
      <w:r>
        <w:rPr>
          <w:rFonts w:hint="eastAsia"/>
          <w:b w:val="0"/>
          <w:bCs/>
          <w:color w:val="auto"/>
          <w:sz w:val="28"/>
          <w:szCs w:val="28"/>
          <w:lang w:val="en-US" w:eastAsia="zh-CN"/>
        </w:rPr>
        <w:t>文件下载</w:t>
      </w:r>
      <w:bookmarkEnd w:id="67"/>
    </w:p>
    <w:p>
      <w:pPr>
        <w:snapToGrid w:val="0"/>
        <w:ind w:firstLine="420"/>
        <w:rPr>
          <w:rFonts w:hint="eastAsia" w:ascii="微软雅黑" w:hAnsi="微软雅黑"/>
        </w:rPr>
      </w:pPr>
      <w:r>
        <w:rPr>
          <w:rFonts w:hint="eastAsia" w:ascii="微软雅黑" w:hAnsi="微软雅黑"/>
        </w:rPr>
        <w:t>点击左侧菜单进入“</w:t>
      </w:r>
      <w:r>
        <w:rPr>
          <w:rFonts w:hint="eastAsia" w:ascii="微软雅黑" w:hAnsi="微软雅黑"/>
          <w:lang w:val="en-US" w:eastAsia="zh-CN"/>
        </w:rPr>
        <w:t>下载中心</w:t>
      </w:r>
      <w:r>
        <w:rPr>
          <w:rFonts w:hint="eastAsia" w:ascii="微软雅黑" w:hAnsi="微软雅黑"/>
        </w:rPr>
        <w:t>”—“</w:t>
      </w:r>
      <w:r>
        <w:rPr>
          <w:rFonts w:hint="eastAsia" w:ascii="微软雅黑" w:hAnsi="微软雅黑"/>
          <w:lang w:val="en-US" w:eastAsia="zh-CN"/>
        </w:rPr>
        <w:t>文件下载</w:t>
      </w:r>
      <w:r>
        <w:rPr>
          <w:rFonts w:hint="eastAsia" w:ascii="微软雅黑" w:hAnsi="微软雅黑"/>
        </w:rPr>
        <w:t>”—“</w:t>
      </w:r>
      <w:r>
        <w:rPr>
          <w:rFonts w:hint="eastAsia" w:ascii="微软雅黑" w:hAnsi="微软雅黑"/>
          <w:lang w:val="en-US" w:eastAsia="zh-CN"/>
        </w:rPr>
        <w:t>导出列表文件</w:t>
      </w:r>
      <w:r>
        <w:rPr>
          <w:rFonts w:hint="eastAsia" w:ascii="微软雅黑" w:hAnsi="微软雅黑"/>
        </w:rPr>
        <w:t>”页面</w:t>
      </w:r>
    </w:p>
    <w:p>
      <w:pPr>
        <w:snapToGrid w:val="0"/>
        <w:ind w:firstLine="420"/>
        <w:rPr>
          <w:rFonts w:ascii="微软雅黑" w:hAnsi="微软雅黑"/>
        </w:rPr>
      </w:pPr>
      <w:r>
        <w:rPr>
          <w:rFonts w:hint="eastAsia" w:ascii="微软雅黑" w:hAnsi="微软雅黑"/>
          <w:lang w:val="en-US" w:eastAsia="zh-CN"/>
        </w:rPr>
        <w:t>点击“全部导出”或“导出选中”，在弹出框内勾选</w:t>
      </w:r>
      <w:r>
        <w:rPr>
          <w:rFonts w:hint="eastAsia" w:ascii="微软雅黑" w:hAnsi="微软雅黑"/>
        </w:rPr>
        <w:t>要</w:t>
      </w:r>
      <w:r>
        <w:rPr>
          <w:rFonts w:hint="eastAsia" w:ascii="微软雅黑" w:hAnsi="微软雅黑"/>
          <w:lang w:val="en-US" w:eastAsia="zh-CN"/>
        </w:rPr>
        <w:t>导出的文件，点击“确认导出”</w:t>
      </w:r>
      <w:r>
        <w:rPr>
          <w:rFonts w:hint="eastAsia" w:ascii="微软雅黑" w:hAnsi="微软雅黑"/>
        </w:rPr>
        <w:t>。</w:t>
      </w:r>
    </w:p>
    <w:p>
      <w:pPr>
        <w:snapToGrid w:val="0"/>
      </w:pPr>
      <w:r>
        <w:drawing>
          <wp:inline distT="0" distB="0" distL="114300" distR="114300">
            <wp:extent cx="5273675" cy="2448560"/>
            <wp:effectExtent l="0" t="0" r="3175" b="8890"/>
            <wp:docPr id="81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图片 13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448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2245" cy="2480310"/>
            <wp:effectExtent l="0" t="0" r="14605" b="15240"/>
            <wp:docPr id="82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图片 14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480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napToGrid w:val="0"/>
      </w:pPr>
    </w:p>
    <w:p>
      <w:pPr>
        <w:snapToGrid w:val="0"/>
        <w:ind w:firstLine="420" w:firstLineChars="0"/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>导出后点击“我的下载列表”，在弹出框内下载导出的文件。</w:t>
      </w:r>
    </w:p>
    <w:p>
      <w:pPr>
        <w:snapToGrid w:val="0"/>
      </w:pPr>
      <w:r>
        <w:drawing>
          <wp:inline distT="0" distB="0" distL="114300" distR="114300">
            <wp:extent cx="5264150" cy="2421255"/>
            <wp:effectExtent l="0" t="0" r="12700" b="17145"/>
            <wp:docPr id="83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图片 15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421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68" w:name="_Toc26892"/>
    </w:p>
    <w:p>
      <w:pPr>
        <w:snapToGrid w:val="0"/>
      </w:pPr>
    </w:p>
    <w:p>
      <w:pPr>
        <w:snapToGrid w:val="0"/>
      </w:pPr>
      <w:r>
        <w:rPr>
          <w:rStyle w:val="17"/>
          <w:rFonts w:hint="eastAsia"/>
          <w:lang w:val="en-US" w:eastAsia="zh-CN"/>
        </w:rPr>
        <w:tab/>
      </w:r>
      <w:bookmarkStart w:id="69" w:name="_Toc30316"/>
      <w:r>
        <w:rPr>
          <w:rStyle w:val="17"/>
          <w:rFonts w:hint="eastAsia"/>
        </w:rPr>
        <w:t>（</w:t>
      </w:r>
      <w:r>
        <w:rPr>
          <w:rStyle w:val="17"/>
          <w:rFonts w:hint="eastAsia"/>
          <w:lang w:val="en-US" w:eastAsia="zh-CN"/>
        </w:rPr>
        <w:t>八</w:t>
      </w:r>
      <w:r>
        <w:rPr>
          <w:rStyle w:val="17"/>
          <w:rFonts w:hint="eastAsia"/>
        </w:rPr>
        <w:t>）消息管理</w:t>
      </w:r>
      <w:bookmarkEnd w:id="68"/>
      <w:bookmarkEnd w:id="69"/>
    </w:p>
    <w:p>
      <w:pPr>
        <w:pStyle w:val="4"/>
        <w:snapToGrid w:val="0"/>
        <w:spacing w:before="156" w:beforeLines="50" w:after="156" w:afterLines="50" w:line="240" w:lineRule="auto"/>
        <w:ind w:firstLine="420"/>
        <w:rPr>
          <w:b w:val="0"/>
          <w:bCs/>
          <w:sz w:val="28"/>
          <w:szCs w:val="28"/>
        </w:rPr>
      </w:pPr>
      <w:bookmarkStart w:id="70" w:name="_Toc8936"/>
      <w:bookmarkStart w:id="71" w:name="_Toc18715"/>
      <w:r>
        <w:rPr>
          <w:rFonts w:hint="eastAsia"/>
          <w:b w:val="0"/>
          <w:bCs/>
          <w:sz w:val="28"/>
          <w:szCs w:val="28"/>
        </w:rPr>
        <w:t>1.</w:t>
      </w:r>
      <w:r>
        <w:rPr>
          <w:rFonts w:hint="eastAsia"/>
          <w:b w:val="0"/>
          <w:bCs/>
          <w:color w:val="FF0000"/>
          <w:sz w:val="28"/>
          <w:szCs w:val="28"/>
          <w:lang w:eastAsia="zh-CN"/>
        </w:rPr>
        <w:t>专业负责人</w:t>
      </w:r>
      <w:r>
        <w:rPr>
          <w:rFonts w:hint="eastAsia"/>
          <w:b w:val="0"/>
          <w:bC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发送站内信</w:t>
      </w:r>
      <w:bookmarkEnd w:id="70"/>
      <w:bookmarkEnd w:id="71"/>
    </w:p>
    <w:p>
      <w:pPr>
        <w:snapToGrid w:val="0"/>
        <w:ind w:firstLine="420"/>
        <w:rPr>
          <w:rFonts w:ascii="微软雅黑" w:hAnsi="微软雅黑"/>
        </w:rPr>
      </w:pPr>
      <w:r>
        <w:rPr>
          <w:rFonts w:hint="eastAsia" w:ascii="微软雅黑" w:hAnsi="微软雅黑"/>
        </w:rPr>
        <w:t>点击左侧菜单进入“消息管理”—“站内信”—“写站内信”页面—选择要发送的对象、输入主题和站内信的内容—“发送站内信”。</w:t>
      </w:r>
    </w:p>
    <w:p>
      <w:pPr>
        <w:snapToGrid w:val="0"/>
        <w:rPr>
          <w:rFonts w:ascii="微软雅黑" w:hAnsi="微软雅黑"/>
        </w:rPr>
      </w:pPr>
      <w:r>
        <w:drawing>
          <wp:inline distT="0" distB="0" distL="114300" distR="114300">
            <wp:extent cx="5271135" cy="2647950"/>
            <wp:effectExtent l="0" t="0" r="5715" b="0"/>
            <wp:docPr id="110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" name="图片 14"/>
                    <pic:cNvPicPr>
                      <a:picLocks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64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snapToGrid w:val="0"/>
        <w:spacing w:before="156" w:beforeLines="50" w:after="156" w:afterLines="50" w:line="240" w:lineRule="auto"/>
        <w:ind w:firstLine="420"/>
        <w:rPr>
          <w:b w:val="0"/>
          <w:bCs/>
          <w:sz w:val="28"/>
          <w:szCs w:val="28"/>
        </w:rPr>
      </w:pPr>
      <w:bookmarkStart w:id="72" w:name="_Toc24775"/>
      <w:bookmarkStart w:id="73" w:name="_Toc15240"/>
      <w:r>
        <w:rPr>
          <w:rFonts w:hint="eastAsia"/>
          <w:b w:val="0"/>
          <w:bCs/>
          <w:sz w:val="28"/>
          <w:szCs w:val="28"/>
        </w:rPr>
        <w:t>2.</w:t>
      </w:r>
      <w:r>
        <w:rPr>
          <w:rFonts w:hint="eastAsia"/>
          <w:b w:val="0"/>
          <w:bCs/>
          <w:color w:val="FF0000"/>
          <w:sz w:val="28"/>
          <w:szCs w:val="28"/>
          <w:lang w:eastAsia="zh-CN"/>
        </w:rPr>
        <w:t>专业负责人</w:t>
      </w:r>
      <w:r>
        <w:rPr>
          <w:rFonts w:hint="eastAsia"/>
          <w:b w:val="0"/>
          <w:bC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发布公告</w:t>
      </w:r>
      <w:bookmarkEnd w:id="72"/>
      <w:bookmarkEnd w:id="73"/>
    </w:p>
    <w:p>
      <w:pPr>
        <w:snapToGrid w:val="0"/>
        <w:ind w:firstLine="420"/>
        <w:rPr>
          <w:rFonts w:ascii="微软雅黑" w:hAnsi="微软雅黑"/>
        </w:rPr>
      </w:pPr>
      <w:r>
        <w:rPr>
          <w:rFonts w:hint="eastAsia" w:ascii="微软雅黑" w:hAnsi="微软雅黑"/>
        </w:rPr>
        <w:t>点击左侧菜单进入“消息管理”—“公告管理”—“发布公告”页面—按要求输入或选择相应的信息—“发布公告”。</w:t>
      </w:r>
    </w:p>
    <w:p>
      <w:pPr>
        <w:snapToGrid w:val="0"/>
      </w:pPr>
      <w:r>
        <w:drawing>
          <wp:inline distT="0" distB="0" distL="114300" distR="114300">
            <wp:extent cx="5233035" cy="2212975"/>
            <wp:effectExtent l="0" t="0" r="5715" b="15875"/>
            <wp:docPr id="111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" name="图片 15"/>
                    <pic:cNvPicPr>
                      <a:picLocks noChangeAspect="1"/>
                    </pic:cNvPicPr>
                  </pic:nvPicPr>
                  <pic:blipFill>
                    <a:blip r:embed="rId52"/>
                    <a:srcRect t="6191" r="567"/>
                    <a:stretch>
                      <a:fillRect/>
                    </a:stretch>
                  </pic:blipFill>
                  <pic:spPr>
                    <a:xfrm>
                      <a:off x="0" y="0"/>
                      <a:ext cx="5233035" cy="221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snapToGrid w:val="0"/>
        <w:spacing w:before="156" w:beforeLines="50" w:after="156" w:afterLines="50" w:line="240" w:lineRule="auto"/>
        <w:ind w:firstLine="420"/>
        <w:rPr>
          <w:b w:val="0"/>
          <w:bCs/>
          <w:sz w:val="28"/>
          <w:szCs w:val="28"/>
        </w:rPr>
      </w:pPr>
      <w:bookmarkStart w:id="74" w:name="_Toc15493"/>
      <w:bookmarkStart w:id="75" w:name="_Toc23361"/>
      <w:r>
        <w:rPr>
          <w:rFonts w:hint="eastAsia"/>
          <w:b w:val="0"/>
          <w:bCs/>
          <w:sz w:val="28"/>
          <w:szCs w:val="28"/>
        </w:rPr>
        <w:t>3.</w:t>
      </w:r>
      <w:r>
        <w:rPr>
          <w:rFonts w:hint="eastAsia"/>
          <w:b w:val="0"/>
          <w:bCs/>
          <w:color w:val="FF0000"/>
          <w:sz w:val="28"/>
          <w:szCs w:val="28"/>
          <w:lang w:eastAsia="zh-CN"/>
        </w:rPr>
        <w:t>专业负责人</w:t>
      </w:r>
      <w:r>
        <w:rPr>
          <w:rFonts w:hint="eastAsia"/>
          <w:b w:val="0"/>
          <w:bC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批量删除公告</w:t>
      </w:r>
      <w:bookmarkEnd w:id="74"/>
      <w:bookmarkEnd w:id="75"/>
    </w:p>
    <w:p>
      <w:pPr>
        <w:snapToGrid w:val="0"/>
        <w:ind w:firstLine="420"/>
      </w:pPr>
      <w:r>
        <w:rPr>
          <w:rFonts w:hint="eastAsia" w:ascii="微软雅黑" w:hAnsi="微软雅黑"/>
        </w:rPr>
        <w:t>点击左侧菜单进入“消息管理”—“公告管理”—选择要删除的公告—“批量删除”。</w:t>
      </w:r>
    </w:p>
    <w:p>
      <w:pPr>
        <w:snapToGrid w:val="0"/>
        <w:rPr>
          <w:rFonts w:ascii="微软雅黑" w:hAnsi="微软雅黑"/>
        </w:rPr>
      </w:pPr>
      <w:r>
        <w:drawing>
          <wp:inline distT="0" distB="0" distL="114300" distR="114300">
            <wp:extent cx="5242560" cy="1713230"/>
            <wp:effectExtent l="0" t="0" r="15240" b="1270"/>
            <wp:docPr id="112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" name="图片 16"/>
                    <pic:cNvPicPr>
                      <a:picLocks noChangeAspect="1"/>
                    </pic:cNvPicPr>
                  </pic:nvPicPr>
                  <pic:blipFill>
                    <a:blip r:embed="rId53"/>
                    <a:srcRect t="7158" r="374"/>
                    <a:stretch>
                      <a:fillRect/>
                    </a:stretch>
                  </pic:blipFill>
                  <pic:spPr>
                    <a:xfrm>
                      <a:off x="0" y="0"/>
                      <a:ext cx="5242560" cy="1713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spacing w:line="240" w:lineRule="auto"/>
        <w:ind w:firstLine="420"/>
      </w:pPr>
      <w:bookmarkStart w:id="76" w:name="_Toc13257"/>
      <w:r>
        <w:rPr>
          <w:rFonts w:hint="eastAsia"/>
        </w:rPr>
        <w:t>（</w:t>
      </w:r>
      <w:r>
        <w:rPr>
          <w:rFonts w:hint="eastAsia"/>
          <w:lang w:val="en-US" w:eastAsia="zh-CN"/>
        </w:rPr>
        <w:t>九</w:t>
      </w:r>
      <w:r>
        <w:rPr>
          <w:rFonts w:hint="eastAsia"/>
        </w:rPr>
        <w:t>）特殊操作</w:t>
      </w:r>
      <w:bookmarkEnd w:id="76"/>
    </w:p>
    <w:p>
      <w:pPr>
        <w:pStyle w:val="4"/>
        <w:snapToGrid w:val="0"/>
        <w:spacing w:before="156" w:beforeLines="50" w:after="156" w:afterLines="50" w:line="240" w:lineRule="auto"/>
        <w:ind w:firstLine="420"/>
        <w:rPr>
          <w:b w:val="0"/>
          <w:bC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bookmarkStart w:id="77" w:name="_Toc27914"/>
      <w:r>
        <w:rPr>
          <w:rFonts w:hint="eastAsia"/>
          <w:b w:val="0"/>
          <w:bCs/>
          <w:sz w:val="28"/>
          <w:szCs w:val="28"/>
        </w:rPr>
        <w:t>1.</w:t>
      </w:r>
      <w:r>
        <w:rPr>
          <w:rFonts w:hint="eastAsia"/>
          <w:b w:val="0"/>
          <w:bCs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流转到</w:t>
      </w:r>
      <w:bookmarkEnd w:id="77"/>
    </w:p>
    <w:p>
      <w:pPr>
        <w:snapToGrid w:val="0"/>
        <w:ind w:firstLine="420"/>
        <w:rPr>
          <w:rFonts w:ascii="微软雅黑" w:hAnsi="微软雅黑"/>
        </w:rPr>
      </w:pPr>
      <w:r>
        <w:rPr>
          <w:rFonts w:hint="eastAsia" w:ascii="微软雅黑" w:hAnsi="微软雅黑"/>
          <w:color w:val="FF0000"/>
        </w:rPr>
        <w:t>应用场景</w:t>
      </w:r>
      <w:r>
        <w:rPr>
          <w:rFonts w:hint="eastAsia" w:ascii="微软雅黑" w:hAnsi="微软雅黑"/>
        </w:rPr>
        <w:t>：当流程或提交的文件出现错误后需要进行重新提交或重新审核</w:t>
      </w:r>
    </w:p>
    <w:p>
      <w:pPr>
        <w:snapToGrid w:val="0"/>
        <w:ind w:firstLine="420"/>
        <w:rPr>
          <w:rFonts w:ascii="微软雅黑" w:hAnsi="微软雅黑"/>
        </w:rPr>
      </w:pPr>
      <w:r>
        <w:rPr>
          <w:rFonts w:hint="eastAsia" w:ascii="微软雅黑" w:hAnsi="微软雅黑"/>
        </w:rPr>
        <w:t>例：点击左侧菜单进入“过程管理”—“开题报告”—</w:t>
      </w:r>
      <w:r>
        <w:rPr>
          <w:rFonts w:hint="eastAsia" w:asciiTheme="minorEastAsia" w:hAnsiTheme="minorEastAsia"/>
          <w:color w:val="303030"/>
        </w:rPr>
        <w:t>点击页面右侧“流转到”</w:t>
      </w:r>
      <w:r>
        <w:rPr>
          <w:rFonts w:hint="eastAsia" w:ascii="微软雅黑" w:hAnsi="微软雅黑"/>
        </w:rPr>
        <w:t>—</w:t>
      </w:r>
      <w:r>
        <w:rPr>
          <w:rFonts w:hint="eastAsia" w:asciiTheme="minorEastAsia" w:hAnsiTheme="minorEastAsia"/>
          <w:color w:val="303030"/>
        </w:rPr>
        <w:t>选择要流转到的节点，填写流转意见后，点击“确认”</w:t>
      </w:r>
      <w:r>
        <w:rPr>
          <w:rFonts w:hint="eastAsia" w:ascii="微软雅黑" w:hAnsi="微软雅黑"/>
        </w:rPr>
        <w:t>。</w:t>
      </w:r>
    </w:p>
    <w:p>
      <w:r>
        <w:drawing>
          <wp:inline distT="0" distB="0" distL="114300" distR="114300">
            <wp:extent cx="5264785" cy="2388235"/>
            <wp:effectExtent l="0" t="0" r="12065" b="12065"/>
            <wp:docPr id="108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" name="图片 12"/>
                    <pic:cNvPicPr>
                      <a:picLocks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388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snapToGrid w:val="0"/>
        <w:spacing w:before="156" w:beforeLines="50" w:after="156" w:afterLines="50" w:line="240" w:lineRule="auto"/>
        <w:ind w:firstLine="420"/>
        <w:rPr>
          <w:b w:val="0"/>
          <w:bCs/>
          <w:sz w:val="28"/>
          <w:szCs w:val="28"/>
        </w:rPr>
      </w:pPr>
      <w:bookmarkStart w:id="78" w:name="_Toc31462"/>
      <w:r>
        <w:rPr>
          <w:rFonts w:hint="eastAsia"/>
          <w:b w:val="0"/>
          <w:bCs/>
          <w:sz w:val="28"/>
          <w:szCs w:val="28"/>
        </w:rPr>
        <w:t>2.特殊编辑</w:t>
      </w:r>
      <w:bookmarkEnd w:id="78"/>
    </w:p>
    <w:p>
      <w:pPr>
        <w:snapToGrid w:val="0"/>
        <w:ind w:firstLine="420"/>
        <w:rPr>
          <w:rFonts w:ascii="微软雅黑" w:hAnsi="微软雅黑"/>
        </w:rPr>
      </w:pPr>
      <w:r>
        <w:rPr>
          <w:rFonts w:hint="eastAsia" w:ascii="微软雅黑" w:hAnsi="微软雅黑"/>
          <w:color w:val="FF0000"/>
        </w:rPr>
        <w:t>应用场景</w:t>
      </w:r>
      <w:r>
        <w:rPr>
          <w:rFonts w:hint="eastAsia" w:ascii="微软雅黑" w:hAnsi="微软雅黑"/>
        </w:rPr>
        <w:t>：当发现提交的文件内容或审核意见出现错误后，可以进行直接修改，适用于出现少量错误时使用。</w:t>
      </w:r>
    </w:p>
    <w:p>
      <w:pPr>
        <w:snapToGrid w:val="0"/>
        <w:ind w:firstLine="420"/>
        <w:rPr>
          <w:rFonts w:ascii="微软雅黑" w:hAnsi="微软雅黑"/>
        </w:rPr>
      </w:pPr>
      <w:r>
        <w:rPr>
          <w:rFonts w:hint="eastAsia" w:ascii="微软雅黑" w:hAnsi="微软雅黑"/>
        </w:rPr>
        <w:t>例：点击左侧菜单进入“过程管理”—“开题报告”—点击页面右侧“特殊编辑”按钮即可跳转特殊编辑界面——编辑完成后，点击“保存”。</w:t>
      </w:r>
    </w:p>
    <w:p>
      <w:r>
        <w:drawing>
          <wp:inline distT="0" distB="0" distL="114300" distR="114300">
            <wp:extent cx="5262880" cy="2337435"/>
            <wp:effectExtent l="0" t="0" r="13970" b="5715"/>
            <wp:docPr id="109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" name="图片 13"/>
                    <pic:cNvPicPr>
                      <a:picLocks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337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r>
        <w:rPr>
          <w:rFonts w:hint="eastAsia"/>
        </w:rPr>
        <w:br w:type="page"/>
      </w:r>
    </w:p>
    <w:bookmarkEnd w:id="33"/>
    <w:bookmarkEnd w:id="34"/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doNotDisplayPageBoundaries w:val="1"/>
  <w:bordersDoNotSurroundHeader w:val="1"/>
  <w:bordersDoNotSurroundFooter w:val="1"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zIwYmI0NDhkMjAyNzM5MDQ5NmIxOTYwMDVlMGQ5NjQifQ=="/>
  </w:docVars>
  <w:rsids>
    <w:rsidRoot w:val="00305329"/>
    <w:rsid w:val="00105CD0"/>
    <w:rsid w:val="001F1B98"/>
    <w:rsid w:val="002B03B1"/>
    <w:rsid w:val="00305329"/>
    <w:rsid w:val="00317EFB"/>
    <w:rsid w:val="003F3E94"/>
    <w:rsid w:val="003F4517"/>
    <w:rsid w:val="004A12A9"/>
    <w:rsid w:val="004A2944"/>
    <w:rsid w:val="004C25C2"/>
    <w:rsid w:val="0053441E"/>
    <w:rsid w:val="005653FD"/>
    <w:rsid w:val="00567B6E"/>
    <w:rsid w:val="005E6438"/>
    <w:rsid w:val="007C7385"/>
    <w:rsid w:val="008A7385"/>
    <w:rsid w:val="00967696"/>
    <w:rsid w:val="0097493D"/>
    <w:rsid w:val="00982F72"/>
    <w:rsid w:val="00A24096"/>
    <w:rsid w:val="00AD1830"/>
    <w:rsid w:val="00AE7806"/>
    <w:rsid w:val="00BD12E4"/>
    <w:rsid w:val="00BF6677"/>
    <w:rsid w:val="00CA33B6"/>
    <w:rsid w:val="00EA2F2F"/>
    <w:rsid w:val="00EE16F6"/>
    <w:rsid w:val="00F701AB"/>
    <w:rsid w:val="02AF004E"/>
    <w:rsid w:val="032B50CC"/>
    <w:rsid w:val="046D5101"/>
    <w:rsid w:val="04FC039B"/>
    <w:rsid w:val="06255078"/>
    <w:rsid w:val="064C2752"/>
    <w:rsid w:val="06806D72"/>
    <w:rsid w:val="077D3849"/>
    <w:rsid w:val="079C0106"/>
    <w:rsid w:val="08282DFD"/>
    <w:rsid w:val="085A292F"/>
    <w:rsid w:val="0AD27F3C"/>
    <w:rsid w:val="0B1F7EE8"/>
    <w:rsid w:val="0B8F04F3"/>
    <w:rsid w:val="0D131C66"/>
    <w:rsid w:val="0D7E1967"/>
    <w:rsid w:val="0E7F57D3"/>
    <w:rsid w:val="0EE7238E"/>
    <w:rsid w:val="0EF72B5D"/>
    <w:rsid w:val="100824F8"/>
    <w:rsid w:val="115E4C95"/>
    <w:rsid w:val="12062B6A"/>
    <w:rsid w:val="120C69A6"/>
    <w:rsid w:val="14C05911"/>
    <w:rsid w:val="16692350"/>
    <w:rsid w:val="174F6F43"/>
    <w:rsid w:val="18012A9A"/>
    <w:rsid w:val="19366350"/>
    <w:rsid w:val="1A7427FA"/>
    <w:rsid w:val="1B7326D3"/>
    <w:rsid w:val="1CDC6FF8"/>
    <w:rsid w:val="1DB770C2"/>
    <w:rsid w:val="1DC75107"/>
    <w:rsid w:val="1ECC114A"/>
    <w:rsid w:val="201841D9"/>
    <w:rsid w:val="214F000C"/>
    <w:rsid w:val="2690522F"/>
    <w:rsid w:val="27017AE1"/>
    <w:rsid w:val="2B804ACD"/>
    <w:rsid w:val="2C301485"/>
    <w:rsid w:val="2D9C1CFB"/>
    <w:rsid w:val="2DEB08F3"/>
    <w:rsid w:val="30076D12"/>
    <w:rsid w:val="301E18A1"/>
    <w:rsid w:val="30BE2C03"/>
    <w:rsid w:val="332B5D17"/>
    <w:rsid w:val="345476E2"/>
    <w:rsid w:val="36027456"/>
    <w:rsid w:val="37132D3F"/>
    <w:rsid w:val="383428CB"/>
    <w:rsid w:val="3EA55EAC"/>
    <w:rsid w:val="3F5E4BE3"/>
    <w:rsid w:val="4004001B"/>
    <w:rsid w:val="461C040C"/>
    <w:rsid w:val="462C7971"/>
    <w:rsid w:val="471F1BDF"/>
    <w:rsid w:val="47CE79CF"/>
    <w:rsid w:val="47E425D6"/>
    <w:rsid w:val="484A124E"/>
    <w:rsid w:val="49B71D6B"/>
    <w:rsid w:val="4C0D1C0D"/>
    <w:rsid w:val="4DC247E8"/>
    <w:rsid w:val="4F510191"/>
    <w:rsid w:val="52466271"/>
    <w:rsid w:val="532F2B1D"/>
    <w:rsid w:val="55CC45C9"/>
    <w:rsid w:val="576C2F1C"/>
    <w:rsid w:val="57CA678D"/>
    <w:rsid w:val="57F5740C"/>
    <w:rsid w:val="58FD6D4A"/>
    <w:rsid w:val="5AC33220"/>
    <w:rsid w:val="5CA30247"/>
    <w:rsid w:val="5D001E86"/>
    <w:rsid w:val="5E316028"/>
    <w:rsid w:val="5F6C4EB9"/>
    <w:rsid w:val="610E007A"/>
    <w:rsid w:val="62461C0D"/>
    <w:rsid w:val="644731F2"/>
    <w:rsid w:val="66567C14"/>
    <w:rsid w:val="67BB7BE1"/>
    <w:rsid w:val="67CC5B90"/>
    <w:rsid w:val="67FC4D85"/>
    <w:rsid w:val="68C57817"/>
    <w:rsid w:val="69C27EF0"/>
    <w:rsid w:val="6BD764B2"/>
    <w:rsid w:val="6D0854B6"/>
    <w:rsid w:val="6D8164CF"/>
    <w:rsid w:val="6F67111E"/>
    <w:rsid w:val="71C11BF7"/>
    <w:rsid w:val="71EA2640"/>
    <w:rsid w:val="72426058"/>
    <w:rsid w:val="72F0468E"/>
    <w:rsid w:val="731A130E"/>
    <w:rsid w:val="73EF7AB4"/>
    <w:rsid w:val="78287236"/>
    <w:rsid w:val="78372BE1"/>
    <w:rsid w:val="7C6C4F64"/>
    <w:rsid w:val="7C7B2E38"/>
    <w:rsid w:val="7D951CD7"/>
    <w:rsid w:val="7DB83977"/>
    <w:rsid w:val="7DC91981"/>
    <w:rsid w:val="7E34366E"/>
    <w:rsid w:val="7EB61922"/>
    <w:rsid w:val="7F2C427F"/>
    <w:rsid w:val="7F3E47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9" w:semiHidden="0" w:name="heading 3"/>
    <w:lsdException w:qFormat="1" w:uiPriority="9" w:semiHidden="0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nhideWhenUsed="0" w:uiPriority="0" w:semiHidden="0" w:name="toc 1"/>
    <w:lsdException w:qFormat="1" w:unhideWhenUsed="0" w:uiPriority="0" w:semiHidden="0" w:name="toc 2"/>
    <w:lsdException w:qFormat="1"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4"/>
      <w:szCs w:val="24"/>
      <w:lang w:val="en-US" w:eastAsia="zh-CN" w:bidi="ar-SA"/>
    </w:rPr>
  </w:style>
  <w:style w:type="paragraph" w:styleId="2">
    <w:name w:val="heading 1"/>
    <w:basedOn w:val="1"/>
    <w:next w:val="1"/>
    <w:link w:val="15"/>
    <w:qFormat/>
    <w:uiPriority w:val="0"/>
    <w:pPr>
      <w:keepNext/>
      <w:keepLines/>
      <w:spacing w:before="340" w:after="330" w:line="576" w:lineRule="auto"/>
      <w:outlineLvl w:val="0"/>
    </w:pPr>
    <w:rPr>
      <w:rFonts w:asciiTheme="minorHAnsi" w:hAnsiTheme="minorHAnsi" w:eastAsiaTheme="minorEastAsia" w:cstheme="minorBidi"/>
      <w:b/>
      <w:kern w:val="44"/>
      <w:sz w:val="44"/>
    </w:rPr>
  </w:style>
  <w:style w:type="paragraph" w:styleId="3">
    <w:name w:val="heading 2"/>
    <w:basedOn w:val="1"/>
    <w:next w:val="1"/>
    <w:link w:val="17"/>
    <w:unhideWhenUsed/>
    <w:qFormat/>
    <w:uiPriority w:val="0"/>
    <w:pPr>
      <w:keepNext/>
      <w:keepLines/>
      <w:spacing w:before="260" w:after="260" w:line="416" w:lineRule="auto"/>
      <w:outlineLvl w:val="1"/>
    </w:pPr>
    <w:rPr>
      <w:rFonts w:ascii="Calibri Light" w:hAnsi="Calibri Light"/>
      <w:b/>
      <w:bCs/>
      <w:sz w:val="32"/>
      <w:szCs w:val="32"/>
    </w:rPr>
  </w:style>
  <w:style w:type="paragraph" w:styleId="4">
    <w:name w:val="heading 3"/>
    <w:basedOn w:val="1"/>
    <w:next w:val="1"/>
    <w:link w:val="21"/>
    <w:unhideWhenUsed/>
    <w:qFormat/>
    <w:uiPriority w:val="9"/>
    <w:pPr>
      <w:keepNext/>
      <w:keepLines/>
      <w:spacing w:before="260" w:after="260" w:line="413" w:lineRule="auto"/>
      <w:outlineLvl w:val="2"/>
    </w:pPr>
    <w:rPr>
      <w:b/>
      <w:sz w:val="32"/>
    </w:rPr>
  </w:style>
  <w:style w:type="paragraph" w:styleId="5">
    <w:name w:val="heading 4"/>
    <w:basedOn w:val="1"/>
    <w:next w:val="1"/>
    <w:link w:val="20"/>
    <w:unhideWhenUsed/>
    <w:qFormat/>
    <w:uiPriority w:val="9"/>
    <w:pPr>
      <w:keepNext/>
      <w:keepLines/>
      <w:spacing w:before="280" w:after="290" w:line="372" w:lineRule="auto"/>
      <w:outlineLvl w:val="3"/>
    </w:pPr>
    <w:rPr>
      <w:rFonts w:ascii="Arial" w:hAnsi="Arial" w:eastAsia="黑体"/>
      <w:b/>
      <w:sz w:val="28"/>
    </w:rPr>
  </w:style>
  <w:style w:type="character" w:default="1" w:styleId="13">
    <w:name w:val="Default Paragraph Font"/>
    <w:semiHidden/>
    <w:unhideWhenUsed/>
    <w:qFormat/>
    <w:uiPriority w:val="1"/>
  </w:style>
  <w:style w:type="table" w:default="1" w:styleId="1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toc 3"/>
    <w:basedOn w:val="1"/>
    <w:next w:val="1"/>
    <w:semiHidden/>
    <w:unhideWhenUsed/>
    <w:qFormat/>
    <w:uiPriority w:val="39"/>
    <w:pPr>
      <w:ind w:left="840" w:leftChars="400"/>
    </w:pPr>
    <w:rPr>
      <w:rFonts w:eastAsia="宋体"/>
    </w:rPr>
  </w:style>
  <w:style w:type="paragraph" w:styleId="7">
    <w:name w:val="Balloon Text"/>
    <w:basedOn w:val="1"/>
    <w:link w:val="14"/>
    <w:semiHidden/>
    <w:unhideWhenUsed/>
    <w:qFormat/>
    <w:uiPriority w:val="99"/>
    <w:rPr>
      <w:sz w:val="18"/>
      <w:szCs w:val="18"/>
    </w:rPr>
  </w:style>
  <w:style w:type="paragraph" w:styleId="8">
    <w:name w:val="footer"/>
    <w:basedOn w:val="1"/>
    <w:link w:val="19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9">
    <w:name w:val="header"/>
    <w:basedOn w:val="1"/>
    <w:link w:val="18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toc 1"/>
    <w:basedOn w:val="1"/>
    <w:next w:val="1"/>
    <w:qFormat/>
    <w:uiPriority w:val="0"/>
    <w:rPr>
      <w:rFonts w:eastAsia="宋体"/>
    </w:rPr>
  </w:style>
  <w:style w:type="paragraph" w:styleId="11">
    <w:name w:val="toc 2"/>
    <w:basedOn w:val="1"/>
    <w:next w:val="1"/>
    <w:qFormat/>
    <w:uiPriority w:val="0"/>
    <w:pPr>
      <w:ind w:left="420" w:leftChars="200"/>
    </w:pPr>
    <w:rPr>
      <w:rFonts w:eastAsia="宋体"/>
    </w:rPr>
  </w:style>
  <w:style w:type="character" w:customStyle="1" w:styleId="14">
    <w:name w:val="批注框文本 字符"/>
    <w:basedOn w:val="13"/>
    <w:link w:val="7"/>
    <w:semiHidden/>
    <w:qFormat/>
    <w:uiPriority w:val="99"/>
    <w:rPr>
      <w:rFonts w:ascii="Calibri" w:hAnsi="Calibri" w:eastAsia="微软雅黑" w:cs="Times New Roman"/>
      <w:sz w:val="18"/>
      <w:szCs w:val="18"/>
    </w:rPr>
  </w:style>
  <w:style w:type="character" w:customStyle="1" w:styleId="15">
    <w:name w:val="标题 1 字符"/>
    <w:basedOn w:val="13"/>
    <w:link w:val="2"/>
    <w:qFormat/>
    <w:uiPriority w:val="0"/>
    <w:rPr>
      <w:b/>
      <w:kern w:val="44"/>
      <w:sz w:val="44"/>
      <w:szCs w:val="24"/>
    </w:rPr>
  </w:style>
  <w:style w:type="paragraph" w:styleId="16">
    <w:name w:val="List Paragraph"/>
    <w:basedOn w:val="1"/>
    <w:qFormat/>
    <w:uiPriority w:val="34"/>
    <w:pPr>
      <w:ind w:firstLine="420" w:firstLineChars="200"/>
    </w:pPr>
  </w:style>
  <w:style w:type="character" w:customStyle="1" w:styleId="17">
    <w:name w:val="标题 2 字符"/>
    <w:basedOn w:val="13"/>
    <w:link w:val="3"/>
    <w:qFormat/>
    <w:uiPriority w:val="0"/>
    <w:rPr>
      <w:rFonts w:ascii="Calibri Light" w:hAnsi="Calibri Light" w:eastAsia="微软雅黑" w:cs="Times New Roman"/>
      <w:b/>
      <w:bCs/>
      <w:sz w:val="32"/>
      <w:szCs w:val="32"/>
    </w:rPr>
  </w:style>
  <w:style w:type="character" w:customStyle="1" w:styleId="18">
    <w:name w:val="页眉 字符"/>
    <w:basedOn w:val="13"/>
    <w:link w:val="9"/>
    <w:qFormat/>
    <w:uiPriority w:val="99"/>
    <w:rPr>
      <w:rFonts w:ascii="Calibri" w:hAnsi="Calibri" w:eastAsia="微软雅黑" w:cs="Times New Roman"/>
      <w:sz w:val="18"/>
      <w:szCs w:val="18"/>
    </w:rPr>
  </w:style>
  <w:style w:type="character" w:customStyle="1" w:styleId="19">
    <w:name w:val="页脚 字符"/>
    <w:basedOn w:val="13"/>
    <w:link w:val="8"/>
    <w:qFormat/>
    <w:uiPriority w:val="99"/>
    <w:rPr>
      <w:rFonts w:ascii="Calibri" w:hAnsi="Calibri" w:eastAsia="微软雅黑" w:cs="Times New Roman"/>
      <w:sz w:val="18"/>
      <w:szCs w:val="18"/>
    </w:rPr>
  </w:style>
  <w:style w:type="character" w:customStyle="1" w:styleId="20">
    <w:name w:val="标题 4 字符"/>
    <w:link w:val="5"/>
    <w:qFormat/>
    <w:uiPriority w:val="0"/>
    <w:rPr>
      <w:rFonts w:ascii="Arial" w:hAnsi="Arial" w:eastAsia="黑体"/>
      <w:b/>
      <w:sz w:val="28"/>
    </w:rPr>
  </w:style>
  <w:style w:type="character" w:customStyle="1" w:styleId="21">
    <w:name w:val="标题 3 Char"/>
    <w:link w:val="4"/>
    <w:uiPriority w:val="9"/>
    <w:rPr>
      <w:b/>
      <w:sz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6" Type="http://schemas.openxmlformats.org/officeDocument/2006/relationships/fontTable" Target="fontTable.xml"/><Relationship Id="rId55" Type="http://schemas.openxmlformats.org/officeDocument/2006/relationships/image" Target="media/image52.png"/><Relationship Id="rId54" Type="http://schemas.openxmlformats.org/officeDocument/2006/relationships/image" Target="media/image51.png"/><Relationship Id="rId53" Type="http://schemas.openxmlformats.org/officeDocument/2006/relationships/image" Target="media/image50.png"/><Relationship Id="rId52" Type="http://schemas.openxmlformats.org/officeDocument/2006/relationships/image" Target="media/image49.png"/><Relationship Id="rId51" Type="http://schemas.openxmlformats.org/officeDocument/2006/relationships/image" Target="media/image48.png"/><Relationship Id="rId50" Type="http://schemas.openxmlformats.org/officeDocument/2006/relationships/image" Target="media/image47.png"/><Relationship Id="rId5" Type="http://schemas.openxmlformats.org/officeDocument/2006/relationships/image" Target="media/image2.png"/><Relationship Id="rId49" Type="http://schemas.openxmlformats.org/officeDocument/2006/relationships/image" Target="media/image46.png"/><Relationship Id="rId48" Type="http://schemas.openxmlformats.org/officeDocument/2006/relationships/image" Target="media/image45.png"/><Relationship Id="rId47" Type="http://schemas.openxmlformats.org/officeDocument/2006/relationships/image" Target="media/image44.png"/><Relationship Id="rId46" Type="http://schemas.openxmlformats.org/officeDocument/2006/relationships/image" Target="media/image43.png"/><Relationship Id="rId45" Type="http://schemas.openxmlformats.org/officeDocument/2006/relationships/image" Target="media/image42.png"/><Relationship Id="rId44" Type="http://schemas.openxmlformats.org/officeDocument/2006/relationships/image" Target="media/image41.png"/><Relationship Id="rId43" Type="http://schemas.openxmlformats.org/officeDocument/2006/relationships/image" Target="media/image40.png"/><Relationship Id="rId42" Type="http://schemas.openxmlformats.org/officeDocument/2006/relationships/image" Target="media/image39.png"/><Relationship Id="rId41" Type="http://schemas.openxmlformats.org/officeDocument/2006/relationships/image" Target="media/image38.png"/><Relationship Id="rId40" Type="http://schemas.openxmlformats.org/officeDocument/2006/relationships/image" Target="media/image37.png"/><Relationship Id="rId4" Type="http://schemas.openxmlformats.org/officeDocument/2006/relationships/image" Target="media/image1.png"/><Relationship Id="rId39" Type="http://schemas.openxmlformats.org/officeDocument/2006/relationships/image" Target="media/image36.png"/><Relationship Id="rId38" Type="http://schemas.openxmlformats.org/officeDocument/2006/relationships/image" Target="media/image35.png"/><Relationship Id="rId37" Type="http://schemas.openxmlformats.org/officeDocument/2006/relationships/image" Target="media/image34.png"/><Relationship Id="rId36" Type="http://schemas.openxmlformats.org/officeDocument/2006/relationships/image" Target="media/image33.png"/><Relationship Id="rId35" Type="http://schemas.openxmlformats.org/officeDocument/2006/relationships/image" Target="media/image32.png"/><Relationship Id="rId34" Type="http://schemas.openxmlformats.org/officeDocument/2006/relationships/image" Target="media/image31.png"/><Relationship Id="rId33" Type="http://schemas.openxmlformats.org/officeDocument/2006/relationships/image" Target="media/image30.png"/><Relationship Id="rId32" Type="http://schemas.openxmlformats.org/officeDocument/2006/relationships/image" Target="media/image29.png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25</Pages>
  <Words>3928</Words>
  <Characters>4044</Characters>
  <Lines>30</Lines>
  <Paragraphs>8</Paragraphs>
  <TotalTime>1</TotalTime>
  <ScaleCrop>false</ScaleCrop>
  <LinksUpToDate>false</LinksUpToDate>
  <CharactersWithSpaces>4164</CharactersWithSpaces>
  <Application>WPS Office_11.1.0.14036_F1E327BC-269C-435d-A152-05C5408002CA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2022-03-02T07:45:00Z</dcterms:created>
  <dc:creator>Admin</dc:creator>
  <cp:lastModifiedBy>33016</cp:lastModifiedBy>
  <dcterms:modified xsi:type="dcterms:W3CDTF">2023-04-22T12:47:45Z</dcterms:modified>
  <cp:revision>13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51E785EC432A4A938143EE4F0328D350</vt:lpwstr>
  </property>
</Properties>
</file>